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6940" w:rsidRPr="004E3BF0" w:rsidRDefault="00436940" w:rsidP="00453B18">
      <w:pPr>
        <w:spacing w:line="276" w:lineRule="auto"/>
        <w:rPr>
          <w:rFonts w:ascii="Times New Roman" w:hAnsi="Times New Roman"/>
          <w:b/>
          <w:color w:val="FFFFFF" w:themeColor="background1"/>
          <w:sz w:val="18"/>
          <w:szCs w:val="18"/>
          <w:lang w:val="en-US"/>
        </w:rPr>
      </w:pPr>
      <w:r w:rsidRPr="004E3BF0">
        <w:rPr>
          <w:rFonts w:ascii="Times New Roman" w:hAnsi="Times New Roman"/>
          <w:b/>
          <w:color w:val="FFFFFF" w:themeColor="background1"/>
          <w:sz w:val="18"/>
          <w:szCs w:val="18"/>
        </w:rPr>
        <w:fldChar w:fldCharType="begin"/>
      </w:r>
      <w:r w:rsidRPr="004E3BF0">
        <w:rPr>
          <w:rFonts w:ascii="Times New Roman" w:hAnsi="Times New Roman"/>
          <w:b/>
          <w:color w:val="FFFFFF" w:themeColor="background1"/>
          <w:sz w:val="18"/>
          <w:szCs w:val="18"/>
          <w:lang w:val="en-US"/>
        </w:rPr>
        <w:instrText xml:space="preserve"> HYPERLINK "https://creativecommons.org/licenses/by/4.0/" </w:instrText>
      </w:r>
      <w:r w:rsidRPr="004E3BF0">
        <w:rPr>
          <w:rFonts w:ascii="Times New Roman" w:hAnsi="Times New Roman"/>
          <w:b/>
          <w:color w:val="FFFFFF" w:themeColor="background1"/>
          <w:sz w:val="18"/>
          <w:szCs w:val="18"/>
        </w:rPr>
        <w:fldChar w:fldCharType="separate"/>
      </w:r>
      <w:r w:rsidRPr="004E3BF0">
        <w:rPr>
          <w:rStyle w:val="aa"/>
          <w:rFonts w:ascii="Times New Roman" w:hAnsi="Times New Roman"/>
          <w:b/>
          <w:color w:val="FFFFFF" w:themeColor="background1"/>
          <w:sz w:val="18"/>
          <w:szCs w:val="18"/>
          <w:u w:val="none"/>
          <w:lang w:val="en-US"/>
        </w:rPr>
        <w:t>https://creativecommons.org/licenses/by/4.0/</w:t>
      </w:r>
      <w:r w:rsidRPr="004E3BF0">
        <w:rPr>
          <w:rFonts w:ascii="Times New Roman" w:hAnsi="Times New Roman"/>
          <w:b/>
          <w:color w:val="FFFFFF" w:themeColor="background1"/>
          <w:sz w:val="18"/>
          <w:szCs w:val="18"/>
        </w:rPr>
        <w:fldChar w:fldCharType="end"/>
      </w:r>
    </w:p>
    <w:p w:rsidR="003D3D75" w:rsidRPr="00C855B4" w:rsidRDefault="003D3D75" w:rsidP="00521C04">
      <w:pPr>
        <w:shd w:val="clear" w:color="auto" w:fill="D6E3BC" w:themeFill="accent3" w:themeFillTint="66"/>
        <w:spacing w:after="120" w:line="360" w:lineRule="auto"/>
        <w:ind w:firstLine="284"/>
        <w:jc w:val="both"/>
        <w:rPr>
          <w:rFonts w:ascii="Times New Roman" w:hAnsi="Times New Roman"/>
          <w:b/>
          <w:sz w:val="20"/>
          <w:lang w:val="en-US"/>
        </w:rPr>
      </w:pPr>
      <w:proofErr w:type="spellStart"/>
      <w:r w:rsidRPr="008F0CD1">
        <w:rPr>
          <w:rFonts w:ascii="Times New Roman" w:hAnsi="Times New Roman"/>
          <w:b/>
          <w:sz w:val="20"/>
          <w:lang w:val="uk-UA"/>
        </w:rPr>
        <w:t>Abstract</w:t>
      </w:r>
      <w:proofErr w:type="spellEnd"/>
      <w:r w:rsidRPr="008F0CD1">
        <w:rPr>
          <w:rFonts w:ascii="Times New Roman" w:hAnsi="Times New Roman"/>
          <w:b/>
          <w:sz w:val="20"/>
          <w:lang w:val="uk-UA"/>
        </w:rPr>
        <w:t xml:space="preserve"> </w:t>
      </w:r>
      <w:r w:rsidR="00B379CF">
        <w:rPr>
          <w:rFonts w:ascii="Times New Roman" w:hAnsi="Times New Roman"/>
          <w:b/>
          <w:sz w:val="20"/>
          <w:lang w:val="en-US"/>
        </w:rPr>
        <w:tab/>
      </w:r>
      <w:r w:rsidR="00B379CF">
        <w:rPr>
          <w:rFonts w:ascii="Times New Roman" w:hAnsi="Times New Roman"/>
          <w:b/>
          <w:sz w:val="20"/>
          <w:lang w:val="en-US"/>
        </w:rPr>
        <w:tab/>
      </w:r>
      <w:r w:rsidR="00B379CF">
        <w:rPr>
          <w:rFonts w:ascii="Times New Roman" w:hAnsi="Times New Roman"/>
          <w:b/>
          <w:sz w:val="20"/>
          <w:lang w:val="en-US"/>
        </w:rPr>
        <w:tab/>
      </w:r>
      <w:r w:rsidR="00B379CF">
        <w:rPr>
          <w:rFonts w:ascii="Times New Roman" w:hAnsi="Times New Roman"/>
          <w:b/>
          <w:sz w:val="20"/>
          <w:lang w:val="en-US"/>
        </w:rPr>
        <w:tab/>
      </w:r>
      <w:r w:rsidR="00B379CF">
        <w:rPr>
          <w:rFonts w:ascii="Times New Roman" w:hAnsi="Times New Roman"/>
          <w:b/>
          <w:sz w:val="20"/>
          <w:lang w:val="en-US"/>
        </w:rPr>
        <w:tab/>
      </w:r>
      <w:r w:rsidR="00B379CF">
        <w:rPr>
          <w:rFonts w:ascii="Times New Roman" w:hAnsi="Times New Roman"/>
          <w:b/>
          <w:sz w:val="20"/>
          <w:lang w:val="en-US"/>
        </w:rPr>
        <w:tab/>
      </w:r>
      <w:r w:rsidR="00B379CF">
        <w:rPr>
          <w:rFonts w:ascii="Times New Roman" w:hAnsi="Times New Roman"/>
          <w:b/>
          <w:sz w:val="20"/>
          <w:lang w:val="en-US"/>
        </w:rPr>
        <w:tab/>
      </w:r>
      <w:r w:rsidR="00B379CF">
        <w:rPr>
          <w:rFonts w:ascii="Times New Roman" w:hAnsi="Times New Roman"/>
          <w:b/>
          <w:sz w:val="20"/>
          <w:lang w:val="en-US"/>
        </w:rPr>
        <w:tab/>
      </w:r>
      <w:r w:rsidR="00B379CF">
        <w:rPr>
          <w:rFonts w:ascii="Times New Roman" w:hAnsi="Times New Roman"/>
          <w:b/>
          <w:sz w:val="20"/>
          <w:lang w:val="en-US"/>
        </w:rPr>
        <w:tab/>
      </w:r>
    </w:p>
    <w:p w:rsidR="00136B21" w:rsidRPr="00C855B4" w:rsidRDefault="00136B21" w:rsidP="008730F3">
      <w:pPr>
        <w:shd w:val="clear" w:color="auto" w:fill="D6E3BC" w:themeFill="accent3" w:themeFillTint="66"/>
        <w:ind w:firstLine="284"/>
        <w:jc w:val="both"/>
        <w:rPr>
          <w:rFonts w:ascii="Times New Roman" w:hAnsi="Times New Roman"/>
          <w:b/>
          <w:bCs/>
          <w:caps/>
          <w:sz w:val="24"/>
          <w:lang w:val="en-US"/>
        </w:rPr>
        <w:sectPr w:rsidR="00136B21" w:rsidRPr="00C855B4" w:rsidSect="002B25AE">
          <w:headerReference w:type="default" r:id="rId9"/>
          <w:footerReference w:type="default" r:id="rId10"/>
          <w:headerReference w:type="first" r:id="rId11"/>
          <w:footerReference w:type="first" r:id="rId12"/>
          <w:pgSz w:w="11906" w:h="16838"/>
          <w:pgMar w:top="1418" w:right="1418" w:bottom="1418" w:left="1418" w:header="737" w:footer="964" w:gutter="0"/>
          <w:pgNumType w:start="461"/>
          <w:cols w:space="708"/>
          <w:titlePg/>
          <w:docGrid w:linePitch="360"/>
        </w:sectPr>
      </w:pPr>
    </w:p>
    <w:tbl>
      <w:tblPr>
        <w:tblW w:w="9322" w:type="dxa"/>
        <w:tblLook w:val="0000" w:firstRow="0" w:lastRow="0" w:firstColumn="0" w:lastColumn="0" w:noHBand="0" w:noVBand="0"/>
      </w:tblPr>
      <w:tblGrid>
        <w:gridCol w:w="3206"/>
        <w:gridCol w:w="6116"/>
      </w:tblGrid>
      <w:tr w:rsidR="007E3B63" w:rsidRPr="00851F2F" w:rsidTr="00BE43C9">
        <w:trPr>
          <w:trHeight w:val="2269"/>
        </w:trPr>
        <w:tc>
          <w:tcPr>
            <w:tcW w:w="3206" w:type="dxa"/>
            <w:tcMar>
              <w:right w:w="227" w:type="dxa"/>
            </w:tcMar>
          </w:tcPr>
          <w:p w:rsidR="007E3B63" w:rsidRDefault="00542CCD" w:rsidP="00851F2F">
            <w:pPr>
              <w:suppressAutoHyphens/>
              <w:spacing w:before="120" w:line="276" w:lineRule="auto"/>
              <w:contextualSpacing/>
              <w:jc w:val="both"/>
              <w:rPr>
                <w:rFonts w:ascii="Times New Roman" w:hAnsi="Times New Roman"/>
                <w:b/>
                <w:sz w:val="20"/>
                <w:szCs w:val="20"/>
                <w:lang w:val="en-US"/>
              </w:rPr>
            </w:pPr>
            <w:r w:rsidRPr="00C855B4">
              <w:rPr>
                <w:lang w:val="en-US"/>
              </w:rPr>
              <w:lastRenderedPageBreak/>
              <w:br w:type="page"/>
            </w:r>
            <w:r w:rsidR="00310863" w:rsidRPr="00542CCD">
              <w:rPr>
                <w:lang w:val="en-US"/>
              </w:rPr>
              <w:br w:type="page"/>
            </w:r>
            <w:proofErr w:type="spellStart"/>
            <w:r w:rsidR="00851F2F" w:rsidRPr="00851F2F">
              <w:rPr>
                <w:rFonts w:ascii="Times New Roman" w:hAnsi="Times New Roman"/>
                <w:b/>
                <w:sz w:val="20"/>
                <w:szCs w:val="20"/>
                <w:lang w:val="uk-UA"/>
              </w:rPr>
              <w:t>Olena</w:t>
            </w:r>
            <w:proofErr w:type="spellEnd"/>
            <w:r w:rsidR="00851F2F" w:rsidRPr="00851F2F">
              <w:rPr>
                <w:rFonts w:ascii="Times New Roman" w:hAnsi="Times New Roman"/>
                <w:b/>
                <w:sz w:val="20"/>
                <w:szCs w:val="20"/>
                <w:lang w:val="uk-UA"/>
              </w:rPr>
              <w:t xml:space="preserve"> V</w:t>
            </w:r>
            <w:r w:rsidR="00851F2F">
              <w:rPr>
                <w:rFonts w:ascii="Times New Roman" w:hAnsi="Times New Roman"/>
                <w:b/>
                <w:sz w:val="20"/>
                <w:szCs w:val="20"/>
                <w:lang w:val="en-US"/>
              </w:rPr>
              <w:t>.</w:t>
            </w:r>
            <w:r w:rsidR="00BE43C9" w:rsidRPr="00851F2F">
              <w:rPr>
                <w:rFonts w:ascii="Times New Roman" w:hAnsi="Times New Roman"/>
                <w:b/>
                <w:sz w:val="20"/>
                <w:szCs w:val="20"/>
                <w:lang w:val="en-US"/>
              </w:rPr>
              <w:t xml:space="preserve"> </w:t>
            </w:r>
            <w:proofErr w:type="spellStart"/>
            <w:r w:rsidR="00BE43C9" w:rsidRPr="00851F2F">
              <w:rPr>
                <w:rFonts w:ascii="Times New Roman" w:hAnsi="Times New Roman"/>
                <w:b/>
                <w:sz w:val="20"/>
                <w:szCs w:val="20"/>
                <w:lang w:val="en-US"/>
              </w:rPr>
              <w:t>Kaushanska</w:t>
            </w:r>
            <w:proofErr w:type="spellEnd"/>
            <w:r w:rsidR="007E3B63" w:rsidRPr="007E3B63">
              <w:rPr>
                <w:rFonts w:ascii="Times New Roman" w:hAnsi="Times New Roman"/>
                <w:b/>
                <w:sz w:val="20"/>
                <w:szCs w:val="20"/>
                <w:lang w:val="uk-UA"/>
              </w:rPr>
              <w:t>,</w:t>
            </w:r>
          </w:p>
          <w:p w:rsidR="00851F2F" w:rsidRPr="00851F2F" w:rsidRDefault="00851F2F" w:rsidP="00851F2F">
            <w:pPr>
              <w:suppressAutoHyphens/>
              <w:spacing w:before="120" w:line="276" w:lineRule="auto"/>
              <w:contextualSpacing/>
              <w:jc w:val="both"/>
              <w:rPr>
                <w:rFonts w:ascii="Times New Roman" w:hAnsi="Times New Roman"/>
                <w:i/>
                <w:sz w:val="20"/>
                <w:szCs w:val="20"/>
                <w:lang w:val="en-US"/>
              </w:rPr>
            </w:pPr>
            <w:r w:rsidRPr="00851F2F">
              <w:rPr>
                <w:rFonts w:ascii="Times New Roman" w:hAnsi="Times New Roman"/>
                <w:i/>
                <w:sz w:val="20"/>
                <w:szCs w:val="20"/>
                <w:lang w:val="en-US"/>
              </w:rPr>
              <w:t>Department of Internal Med</w:t>
            </w:r>
            <w:r w:rsidRPr="00851F2F">
              <w:rPr>
                <w:rFonts w:ascii="Times New Roman" w:hAnsi="Times New Roman"/>
                <w:i/>
                <w:sz w:val="20"/>
                <w:szCs w:val="20"/>
                <w:lang w:val="en-US"/>
              </w:rPr>
              <w:t>i</w:t>
            </w:r>
            <w:r w:rsidRPr="00851F2F">
              <w:rPr>
                <w:rFonts w:ascii="Times New Roman" w:hAnsi="Times New Roman"/>
                <w:i/>
                <w:sz w:val="20"/>
                <w:szCs w:val="20"/>
                <w:lang w:val="en-US"/>
              </w:rPr>
              <w:t xml:space="preserve">cine, </w:t>
            </w:r>
            <w:r w:rsidRPr="00851F2F">
              <w:rPr>
                <w:rFonts w:ascii="Times New Roman" w:hAnsi="Times New Roman"/>
                <w:i/>
                <w:spacing w:val="-2"/>
                <w:sz w:val="20"/>
                <w:szCs w:val="20"/>
                <w:lang w:val="en-US"/>
              </w:rPr>
              <w:t xml:space="preserve">Clinical Pharmacology and Occupational Diseases, </w:t>
            </w:r>
            <w:proofErr w:type="spellStart"/>
            <w:r w:rsidRPr="00851F2F">
              <w:rPr>
                <w:rFonts w:ascii="Times New Roman" w:hAnsi="Times New Roman"/>
                <w:i/>
                <w:spacing w:val="-2"/>
                <w:sz w:val="20"/>
                <w:szCs w:val="20"/>
                <w:lang w:val="en-US"/>
              </w:rPr>
              <w:t>Bukovynian</w:t>
            </w:r>
            <w:proofErr w:type="spellEnd"/>
            <w:r w:rsidRPr="00851F2F">
              <w:rPr>
                <w:rFonts w:ascii="Times New Roman" w:hAnsi="Times New Roman"/>
                <w:i/>
                <w:sz w:val="20"/>
                <w:szCs w:val="20"/>
                <w:lang w:val="en-US"/>
              </w:rPr>
              <w:t xml:space="preserve"> State Medical University, </w:t>
            </w:r>
            <w:proofErr w:type="spellStart"/>
            <w:r w:rsidRPr="00851F2F">
              <w:rPr>
                <w:rFonts w:ascii="Times New Roman" w:hAnsi="Times New Roman"/>
                <w:i/>
                <w:sz w:val="20"/>
                <w:szCs w:val="20"/>
                <w:lang w:val="en-US"/>
              </w:rPr>
              <w:t>Chernivtsi</w:t>
            </w:r>
            <w:proofErr w:type="spellEnd"/>
            <w:r w:rsidRPr="00851F2F">
              <w:rPr>
                <w:rFonts w:ascii="Times New Roman" w:hAnsi="Times New Roman"/>
                <w:i/>
                <w:sz w:val="20"/>
                <w:szCs w:val="20"/>
                <w:lang w:val="en-US"/>
              </w:rPr>
              <w:t>, Ukraine;</w:t>
            </w:r>
          </w:p>
          <w:p w:rsidR="00851F2F" w:rsidRDefault="00851F2F" w:rsidP="00851F2F">
            <w:pPr>
              <w:suppressAutoHyphens/>
              <w:spacing w:before="120" w:line="276" w:lineRule="auto"/>
              <w:contextualSpacing/>
              <w:jc w:val="both"/>
              <w:rPr>
                <w:rFonts w:ascii="Times New Roman" w:hAnsi="Times New Roman"/>
                <w:b/>
                <w:sz w:val="20"/>
                <w:szCs w:val="20"/>
                <w:lang w:val="en-US"/>
              </w:rPr>
            </w:pPr>
            <w:proofErr w:type="spellStart"/>
            <w:r w:rsidRPr="00851F2F">
              <w:rPr>
                <w:rFonts w:ascii="Times New Roman" w:hAnsi="Times New Roman"/>
                <w:b/>
                <w:sz w:val="20"/>
                <w:szCs w:val="20"/>
                <w:lang w:val="en-US"/>
              </w:rPr>
              <w:t>Olena</w:t>
            </w:r>
            <w:proofErr w:type="spellEnd"/>
            <w:r w:rsidRPr="00851F2F">
              <w:rPr>
                <w:rFonts w:ascii="Times New Roman" w:hAnsi="Times New Roman"/>
                <w:b/>
                <w:sz w:val="20"/>
                <w:szCs w:val="20"/>
                <w:lang w:val="en-US"/>
              </w:rPr>
              <w:t xml:space="preserve"> V. </w:t>
            </w:r>
            <w:proofErr w:type="spellStart"/>
            <w:r w:rsidR="00BE43C9" w:rsidRPr="00851F2F">
              <w:rPr>
                <w:rFonts w:ascii="Times New Roman" w:hAnsi="Times New Roman"/>
                <w:b/>
                <w:sz w:val="20"/>
                <w:szCs w:val="20"/>
                <w:lang w:val="uk-UA"/>
              </w:rPr>
              <w:t>Zaliavska</w:t>
            </w:r>
            <w:proofErr w:type="spellEnd"/>
            <w:r>
              <w:rPr>
                <w:rFonts w:ascii="Times New Roman" w:hAnsi="Times New Roman"/>
                <w:b/>
                <w:sz w:val="20"/>
                <w:szCs w:val="20"/>
                <w:lang w:val="en-US"/>
              </w:rPr>
              <w:t>,</w:t>
            </w:r>
          </w:p>
          <w:p w:rsidR="00851F2F" w:rsidRPr="00851F2F" w:rsidRDefault="00851F2F" w:rsidP="00851F2F">
            <w:pPr>
              <w:suppressAutoHyphens/>
              <w:spacing w:before="120" w:line="276" w:lineRule="auto"/>
              <w:contextualSpacing/>
              <w:jc w:val="both"/>
              <w:rPr>
                <w:rFonts w:ascii="Times New Roman" w:hAnsi="Times New Roman"/>
                <w:i/>
                <w:sz w:val="20"/>
                <w:szCs w:val="20"/>
                <w:lang w:val="en-US"/>
              </w:rPr>
            </w:pPr>
            <w:r w:rsidRPr="00851F2F">
              <w:rPr>
                <w:rFonts w:ascii="Times New Roman" w:hAnsi="Times New Roman"/>
                <w:i/>
                <w:sz w:val="20"/>
                <w:szCs w:val="20"/>
                <w:lang w:val="en-US"/>
              </w:rPr>
              <w:t>Department of Internal Med</w:t>
            </w:r>
            <w:r w:rsidRPr="00851F2F">
              <w:rPr>
                <w:rFonts w:ascii="Times New Roman" w:hAnsi="Times New Roman"/>
                <w:i/>
                <w:sz w:val="20"/>
                <w:szCs w:val="20"/>
                <w:lang w:val="en-US"/>
              </w:rPr>
              <w:t>i</w:t>
            </w:r>
            <w:r w:rsidRPr="00851F2F">
              <w:rPr>
                <w:rFonts w:ascii="Times New Roman" w:hAnsi="Times New Roman"/>
                <w:i/>
                <w:sz w:val="20"/>
                <w:szCs w:val="20"/>
                <w:lang w:val="en-US"/>
              </w:rPr>
              <w:t xml:space="preserve">cine, </w:t>
            </w:r>
            <w:r w:rsidRPr="00851F2F">
              <w:rPr>
                <w:rFonts w:ascii="Times New Roman" w:hAnsi="Times New Roman"/>
                <w:i/>
                <w:spacing w:val="-2"/>
                <w:sz w:val="20"/>
                <w:szCs w:val="20"/>
                <w:lang w:val="en-US"/>
              </w:rPr>
              <w:t>Clinical Pharmacology</w:t>
            </w:r>
            <w:r w:rsidRPr="00851F2F">
              <w:rPr>
                <w:rFonts w:ascii="Times New Roman" w:hAnsi="Times New Roman"/>
                <w:i/>
                <w:spacing w:val="-2"/>
                <w:sz w:val="20"/>
                <w:szCs w:val="20"/>
                <w:lang w:val="en-US"/>
              </w:rPr>
              <w:t>,</w:t>
            </w:r>
            <w:r w:rsidRPr="00851F2F">
              <w:rPr>
                <w:rFonts w:ascii="Times New Roman" w:hAnsi="Times New Roman"/>
                <w:i/>
                <w:spacing w:val="-2"/>
                <w:sz w:val="20"/>
                <w:szCs w:val="20"/>
                <w:lang w:val="en-US"/>
              </w:rPr>
              <w:t xml:space="preserve"> and Occupational Diseases, </w:t>
            </w:r>
            <w:proofErr w:type="spellStart"/>
            <w:r w:rsidRPr="00851F2F">
              <w:rPr>
                <w:rFonts w:ascii="Times New Roman" w:hAnsi="Times New Roman"/>
                <w:i/>
                <w:spacing w:val="-2"/>
                <w:sz w:val="20"/>
                <w:szCs w:val="20"/>
                <w:lang w:val="en-US"/>
              </w:rPr>
              <w:t>Bukovynian</w:t>
            </w:r>
            <w:proofErr w:type="spellEnd"/>
            <w:r w:rsidRPr="00851F2F">
              <w:rPr>
                <w:rFonts w:ascii="Times New Roman" w:hAnsi="Times New Roman"/>
                <w:i/>
                <w:sz w:val="20"/>
                <w:szCs w:val="20"/>
                <w:lang w:val="en-US"/>
              </w:rPr>
              <w:t xml:space="preserve"> State Medical University, </w:t>
            </w:r>
            <w:proofErr w:type="spellStart"/>
            <w:r w:rsidRPr="00851F2F">
              <w:rPr>
                <w:rFonts w:ascii="Times New Roman" w:hAnsi="Times New Roman"/>
                <w:i/>
                <w:sz w:val="20"/>
                <w:szCs w:val="20"/>
                <w:lang w:val="en-US"/>
              </w:rPr>
              <w:t>Chernivtsi</w:t>
            </w:r>
            <w:proofErr w:type="spellEnd"/>
            <w:r w:rsidRPr="00851F2F">
              <w:rPr>
                <w:rFonts w:ascii="Times New Roman" w:hAnsi="Times New Roman"/>
                <w:i/>
                <w:sz w:val="20"/>
                <w:szCs w:val="20"/>
                <w:lang w:val="en-US"/>
              </w:rPr>
              <w:t>, Ukraine;</w:t>
            </w:r>
          </w:p>
          <w:p w:rsidR="00851F2F" w:rsidRDefault="00851F2F" w:rsidP="00851F2F">
            <w:pPr>
              <w:suppressAutoHyphens/>
              <w:spacing w:before="120" w:line="276" w:lineRule="auto"/>
              <w:contextualSpacing/>
              <w:jc w:val="both"/>
              <w:rPr>
                <w:rFonts w:ascii="Times New Roman" w:hAnsi="Times New Roman"/>
                <w:b/>
                <w:sz w:val="20"/>
                <w:szCs w:val="20"/>
                <w:lang w:val="en-US"/>
              </w:rPr>
            </w:pPr>
            <w:proofErr w:type="spellStart"/>
            <w:r w:rsidRPr="00851F2F">
              <w:rPr>
                <w:rFonts w:ascii="Times New Roman" w:hAnsi="Times New Roman"/>
                <w:b/>
                <w:sz w:val="20"/>
                <w:szCs w:val="20"/>
                <w:lang w:val="en-US"/>
              </w:rPr>
              <w:t>Olha</w:t>
            </w:r>
            <w:proofErr w:type="spellEnd"/>
            <w:r w:rsidRPr="00851F2F">
              <w:rPr>
                <w:rFonts w:ascii="Times New Roman" w:hAnsi="Times New Roman"/>
                <w:b/>
                <w:sz w:val="20"/>
                <w:szCs w:val="20"/>
                <w:lang w:val="en-US"/>
              </w:rPr>
              <w:t xml:space="preserve"> M. </w:t>
            </w:r>
            <w:proofErr w:type="spellStart"/>
            <w:r w:rsidRPr="00851F2F">
              <w:rPr>
                <w:rFonts w:ascii="Times New Roman" w:hAnsi="Times New Roman"/>
                <w:b/>
                <w:sz w:val="20"/>
                <w:szCs w:val="20"/>
                <w:lang w:val="en-US"/>
              </w:rPr>
              <w:t>Nika</w:t>
            </w:r>
            <w:proofErr w:type="spellEnd"/>
            <w:r>
              <w:rPr>
                <w:rFonts w:ascii="Times New Roman" w:hAnsi="Times New Roman"/>
                <w:b/>
                <w:sz w:val="20"/>
                <w:szCs w:val="20"/>
                <w:lang w:val="en-US"/>
              </w:rPr>
              <w:t>,</w:t>
            </w:r>
          </w:p>
          <w:p w:rsidR="007E3B63" w:rsidRPr="00851F2F" w:rsidRDefault="00851F2F" w:rsidP="00851F2F">
            <w:pPr>
              <w:suppressAutoHyphens/>
              <w:spacing w:before="120" w:line="276" w:lineRule="auto"/>
              <w:contextualSpacing/>
              <w:jc w:val="both"/>
              <w:rPr>
                <w:rFonts w:ascii="Times New Roman" w:hAnsi="Times New Roman"/>
                <w:b/>
                <w:sz w:val="20"/>
                <w:szCs w:val="20"/>
                <w:lang w:val="en-US"/>
              </w:rPr>
            </w:pPr>
            <w:r w:rsidRPr="00851F2F">
              <w:rPr>
                <w:rFonts w:ascii="Times New Roman" w:hAnsi="Times New Roman"/>
                <w:i/>
                <w:sz w:val="20"/>
                <w:szCs w:val="20"/>
                <w:lang w:val="en-US"/>
              </w:rPr>
              <w:t>Department of Nervous Diseases, Psychiatry</w:t>
            </w:r>
            <w:r>
              <w:rPr>
                <w:rFonts w:ascii="Times New Roman" w:hAnsi="Times New Roman"/>
                <w:i/>
                <w:sz w:val="20"/>
                <w:szCs w:val="20"/>
                <w:lang w:val="en-US"/>
              </w:rPr>
              <w:t>,</w:t>
            </w:r>
            <w:r w:rsidRPr="00851F2F">
              <w:rPr>
                <w:rFonts w:ascii="Times New Roman" w:hAnsi="Times New Roman"/>
                <w:i/>
                <w:sz w:val="20"/>
                <w:szCs w:val="20"/>
                <w:lang w:val="en-US"/>
              </w:rPr>
              <w:t xml:space="preserve"> and Medical Psychology,</w:t>
            </w:r>
            <w:r>
              <w:rPr>
                <w:rFonts w:ascii="Times New Roman" w:hAnsi="Times New Roman"/>
                <w:b/>
                <w:sz w:val="20"/>
                <w:szCs w:val="20"/>
                <w:lang w:val="en-US"/>
              </w:rPr>
              <w:t xml:space="preserve"> </w:t>
            </w:r>
            <w:proofErr w:type="spellStart"/>
            <w:r w:rsidRPr="00851F2F">
              <w:rPr>
                <w:rFonts w:ascii="Times New Roman" w:hAnsi="Times New Roman"/>
                <w:i/>
                <w:sz w:val="20"/>
                <w:szCs w:val="20"/>
                <w:lang w:val="en-US"/>
              </w:rPr>
              <w:t>Bukovynian</w:t>
            </w:r>
            <w:proofErr w:type="spellEnd"/>
            <w:r w:rsidRPr="00851F2F">
              <w:rPr>
                <w:rFonts w:ascii="Times New Roman" w:hAnsi="Times New Roman"/>
                <w:i/>
                <w:sz w:val="20"/>
                <w:szCs w:val="20"/>
                <w:lang w:val="en-US"/>
              </w:rPr>
              <w:t xml:space="preserve"> State Medical University, </w:t>
            </w:r>
            <w:proofErr w:type="spellStart"/>
            <w:r w:rsidRPr="00851F2F">
              <w:rPr>
                <w:rFonts w:ascii="Times New Roman" w:hAnsi="Times New Roman"/>
                <w:i/>
                <w:sz w:val="20"/>
                <w:szCs w:val="20"/>
                <w:lang w:val="en-US"/>
              </w:rPr>
              <w:t>Cherni</w:t>
            </w:r>
            <w:r w:rsidRPr="00851F2F">
              <w:rPr>
                <w:rFonts w:ascii="Times New Roman" w:hAnsi="Times New Roman"/>
                <w:i/>
                <w:sz w:val="20"/>
                <w:szCs w:val="20"/>
                <w:lang w:val="en-US"/>
              </w:rPr>
              <w:t>v</w:t>
            </w:r>
            <w:r w:rsidRPr="00851F2F">
              <w:rPr>
                <w:rFonts w:ascii="Times New Roman" w:hAnsi="Times New Roman"/>
                <w:i/>
                <w:sz w:val="20"/>
                <w:szCs w:val="20"/>
                <w:lang w:val="en-US"/>
              </w:rPr>
              <w:t>tsi</w:t>
            </w:r>
            <w:proofErr w:type="spellEnd"/>
            <w:r w:rsidRPr="00851F2F">
              <w:rPr>
                <w:rFonts w:ascii="Times New Roman" w:hAnsi="Times New Roman"/>
                <w:i/>
                <w:sz w:val="20"/>
                <w:szCs w:val="20"/>
                <w:lang w:val="en-US"/>
              </w:rPr>
              <w:t>, Ukraine</w:t>
            </w:r>
          </w:p>
        </w:tc>
        <w:tc>
          <w:tcPr>
            <w:tcW w:w="6116" w:type="dxa"/>
            <w:tcMar>
              <w:right w:w="142" w:type="dxa"/>
            </w:tcMar>
          </w:tcPr>
          <w:p w:rsidR="007E3B63" w:rsidRPr="00C65EBB" w:rsidRDefault="00851F2F" w:rsidP="00851F2F">
            <w:pPr>
              <w:suppressAutoHyphens/>
              <w:spacing w:line="276" w:lineRule="auto"/>
              <w:contextualSpacing/>
              <w:jc w:val="both"/>
              <w:rPr>
                <w:rFonts w:ascii="Times New Roman" w:hAnsi="Times New Roman"/>
                <w:b/>
                <w:bCs/>
                <w:caps/>
                <w:sz w:val="20"/>
                <w:szCs w:val="20"/>
                <w:lang w:val="uk-UA"/>
              </w:rPr>
            </w:pPr>
            <w:r w:rsidRPr="00851F2F">
              <w:rPr>
                <w:rFonts w:ascii="Times New Roman" w:hAnsi="Times New Roman"/>
                <w:b/>
                <w:bCs/>
                <w:caps/>
                <w:sz w:val="20"/>
                <w:szCs w:val="20"/>
                <w:lang w:val="en-US"/>
              </w:rPr>
              <w:t>THERAPY OF PATIENTS WITH ANXIETY DISORDERS AND METABOLIC SYNDROME X</w:t>
            </w:r>
            <w:r w:rsidR="00C65EBB" w:rsidRPr="008B2AAF">
              <w:rPr>
                <w:rFonts w:ascii="Times New Roman" w:hAnsi="Times New Roman"/>
                <w:b/>
                <w:bCs/>
                <w:caps/>
                <w:color w:val="FFFFFF" w:themeColor="background1"/>
                <w:sz w:val="20"/>
                <w:szCs w:val="20"/>
                <w:lang w:val="uk-UA"/>
              </w:rPr>
              <w:t>.</w:t>
            </w:r>
          </w:p>
          <w:p w:rsidR="007E3B63" w:rsidRPr="00061C03" w:rsidRDefault="007E3B63" w:rsidP="00851F2F">
            <w:pPr>
              <w:suppressAutoHyphens/>
              <w:spacing w:line="276" w:lineRule="auto"/>
              <w:contextualSpacing/>
              <w:rPr>
                <w:rFonts w:ascii="Times New Roman" w:hAnsi="Times New Roman"/>
                <w:b/>
                <w:bCs/>
                <w:caps/>
                <w:sz w:val="12"/>
                <w:szCs w:val="16"/>
                <w:lang w:val="en-US"/>
              </w:rPr>
            </w:pPr>
          </w:p>
          <w:p w:rsidR="00851F2F" w:rsidRPr="00851F2F" w:rsidRDefault="00851F2F" w:rsidP="00851F2F">
            <w:pPr>
              <w:suppressAutoHyphens/>
              <w:spacing w:line="276" w:lineRule="auto"/>
              <w:ind w:firstLine="284"/>
              <w:contextualSpacing/>
              <w:jc w:val="both"/>
              <w:rPr>
                <w:rFonts w:ascii="Times New Roman" w:hAnsi="Times New Roman"/>
                <w:bCs/>
                <w:sz w:val="20"/>
                <w:szCs w:val="20"/>
                <w:lang w:val="en-US"/>
              </w:rPr>
            </w:pPr>
            <w:r w:rsidRPr="00851F2F">
              <w:rPr>
                <w:rFonts w:ascii="Times New Roman" w:hAnsi="Times New Roman"/>
                <w:b/>
                <w:bCs/>
                <w:sz w:val="20"/>
                <w:szCs w:val="20"/>
                <w:lang w:val="en-US"/>
              </w:rPr>
              <w:t xml:space="preserve">Objective of the research: </w:t>
            </w:r>
            <w:r w:rsidRPr="00851F2F">
              <w:rPr>
                <w:rFonts w:ascii="Times New Roman" w:hAnsi="Times New Roman"/>
                <w:bCs/>
                <w:sz w:val="20"/>
                <w:szCs w:val="20"/>
                <w:lang w:val="en-US"/>
              </w:rPr>
              <w:t xml:space="preserve">to investigate the efficacy and safety of </w:t>
            </w:r>
            <w:proofErr w:type="spellStart"/>
            <w:r w:rsidRPr="00851F2F">
              <w:rPr>
                <w:rFonts w:ascii="Times New Roman" w:hAnsi="Times New Roman"/>
                <w:bCs/>
                <w:sz w:val="20"/>
                <w:szCs w:val="20"/>
                <w:lang w:val="en-US"/>
              </w:rPr>
              <w:t>Afobazole</w:t>
            </w:r>
            <w:proofErr w:type="spellEnd"/>
            <w:r w:rsidRPr="00851F2F">
              <w:rPr>
                <w:rFonts w:ascii="Times New Roman" w:hAnsi="Times New Roman"/>
                <w:bCs/>
                <w:sz w:val="20"/>
                <w:szCs w:val="20"/>
                <w:lang w:val="en-US"/>
              </w:rPr>
              <w:t xml:space="preserve"> in the treatment of adult patients with anxiety disorders a</w:t>
            </w:r>
            <w:r>
              <w:rPr>
                <w:rFonts w:ascii="Times New Roman" w:hAnsi="Times New Roman"/>
                <w:bCs/>
                <w:sz w:val="20"/>
                <w:szCs w:val="20"/>
                <w:lang w:val="en-US"/>
              </w:rPr>
              <w:t>n</w:t>
            </w:r>
            <w:r w:rsidRPr="00851F2F">
              <w:rPr>
                <w:rFonts w:ascii="Times New Roman" w:hAnsi="Times New Roman"/>
                <w:bCs/>
                <w:sz w:val="20"/>
                <w:szCs w:val="20"/>
                <w:lang w:val="en-US"/>
              </w:rPr>
              <w:t>d metabolic syndrome X.</w:t>
            </w:r>
          </w:p>
          <w:p w:rsidR="00851F2F" w:rsidRPr="00851F2F" w:rsidRDefault="00851F2F" w:rsidP="00851F2F">
            <w:pPr>
              <w:suppressAutoHyphens/>
              <w:spacing w:line="276" w:lineRule="auto"/>
              <w:ind w:firstLine="284"/>
              <w:contextualSpacing/>
              <w:jc w:val="both"/>
              <w:rPr>
                <w:rFonts w:ascii="Times New Roman" w:hAnsi="Times New Roman"/>
                <w:bCs/>
                <w:sz w:val="20"/>
                <w:szCs w:val="20"/>
                <w:lang w:val="en-US"/>
              </w:rPr>
            </w:pPr>
            <w:r w:rsidRPr="00851F2F">
              <w:rPr>
                <w:rFonts w:ascii="Times New Roman" w:hAnsi="Times New Roman"/>
                <w:b/>
                <w:bCs/>
                <w:sz w:val="20"/>
                <w:szCs w:val="20"/>
                <w:lang w:val="en-US"/>
              </w:rPr>
              <w:t>Material and</w:t>
            </w:r>
            <w:r>
              <w:rPr>
                <w:rFonts w:ascii="Times New Roman" w:hAnsi="Times New Roman"/>
                <w:b/>
                <w:bCs/>
                <w:sz w:val="20"/>
                <w:szCs w:val="20"/>
                <w:lang w:val="en-US"/>
              </w:rPr>
              <w:t xml:space="preserve"> methods of research.</w:t>
            </w:r>
            <w:r w:rsidRPr="00851F2F">
              <w:rPr>
                <w:rFonts w:ascii="Times New Roman" w:hAnsi="Times New Roman"/>
                <w:b/>
                <w:bCs/>
                <w:sz w:val="20"/>
                <w:szCs w:val="20"/>
                <w:lang w:val="en-US"/>
              </w:rPr>
              <w:t xml:space="preserve"> </w:t>
            </w:r>
            <w:r w:rsidRPr="00851F2F">
              <w:rPr>
                <w:rFonts w:ascii="Times New Roman" w:hAnsi="Times New Roman"/>
                <w:bCs/>
                <w:sz w:val="20"/>
                <w:szCs w:val="20"/>
                <w:lang w:val="en-US"/>
              </w:rPr>
              <w:t>The study included 60 adult patients (18–65 years) (36 men, 24 women), whose clinical picture revealed mild and moderate forms of neurotic disorders observed in the therapeutic hospital and outpatient service. The main group (30 people) and control group (30 people) formed on the basis of representativeness by gende</w:t>
            </w:r>
            <w:r w:rsidR="000D1028">
              <w:rPr>
                <w:rFonts w:ascii="Times New Roman" w:hAnsi="Times New Roman"/>
                <w:bCs/>
                <w:sz w:val="20"/>
                <w:szCs w:val="20"/>
                <w:lang w:val="en-US"/>
              </w:rPr>
              <w:t>r and age (χ2emp &lt;χ2kri</w:t>
            </w:r>
            <w:r>
              <w:rPr>
                <w:rFonts w:ascii="Times New Roman" w:hAnsi="Times New Roman"/>
                <w:bCs/>
                <w:sz w:val="20"/>
                <w:szCs w:val="20"/>
                <w:lang w:val="en-US"/>
              </w:rPr>
              <w:t>t, p ≤ 0.</w:t>
            </w:r>
            <w:r w:rsidRPr="00851F2F">
              <w:rPr>
                <w:rFonts w:ascii="Times New Roman" w:hAnsi="Times New Roman"/>
                <w:bCs/>
                <w:sz w:val="20"/>
                <w:szCs w:val="20"/>
                <w:lang w:val="en-US"/>
              </w:rPr>
              <w:t xml:space="preserve">01). The sample consisted of patients who </w:t>
            </w:r>
            <w:r>
              <w:rPr>
                <w:rFonts w:ascii="Times New Roman" w:hAnsi="Times New Roman"/>
                <w:bCs/>
                <w:sz w:val="20"/>
                <w:szCs w:val="20"/>
                <w:lang w:val="en-US"/>
              </w:rPr>
              <w:t>signed</w:t>
            </w:r>
            <w:r w:rsidRPr="00851F2F">
              <w:rPr>
                <w:rFonts w:ascii="Times New Roman" w:hAnsi="Times New Roman"/>
                <w:bCs/>
                <w:sz w:val="20"/>
                <w:szCs w:val="20"/>
                <w:lang w:val="en-US"/>
              </w:rPr>
              <w:t xml:space="preserve"> </w:t>
            </w:r>
            <w:r>
              <w:rPr>
                <w:rFonts w:ascii="Times New Roman" w:hAnsi="Times New Roman"/>
                <w:bCs/>
                <w:sz w:val="20"/>
                <w:szCs w:val="20"/>
                <w:lang w:val="en-US"/>
              </w:rPr>
              <w:t>a</w:t>
            </w:r>
            <w:r w:rsidRPr="00851F2F">
              <w:rPr>
                <w:rFonts w:ascii="Times New Roman" w:hAnsi="Times New Roman"/>
                <w:bCs/>
                <w:sz w:val="20"/>
                <w:szCs w:val="20"/>
                <w:lang w:val="en-US"/>
              </w:rPr>
              <w:t xml:space="preserve"> written informed consent to participate in the study. The average age of the patient</w:t>
            </w:r>
            <w:r>
              <w:rPr>
                <w:rFonts w:ascii="Times New Roman" w:hAnsi="Times New Roman"/>
                <w:bCs/>
                <w:sz w:val="20"/>
                <w:szCs w:val="20"/>
                <w:lang w:val="en-US"/>
              </w:rPr>
              <w:t xml:space="preserve">s in the control group was 44.81 ± 2.17, in the main group </w:t>
            </w:r>
            <w:r>
              <w:rPr>
                <w:rFonts w:ascii="Times New Roman" w:hAnsi="Times New Roman"/>
                <w:bCs/>
                <w:sz w:val="20"/>
                <w:szCs w:val="20"/>
                <w:lang w:val="en-US"/>
              </w:rPr>
              <w:softHyphen/>
              <w:t>– 45.13 ± 2.</w:t>
            </w:r>
            <w:r w:rsidRPr="00851F2F">
              <w:rPr>
                <w:rFonts w:ascii="Times New Roman" w:hAnsi="Times New Roman"/>
                <w:bCs/>
                <w:sz w:val="20"/>
                <w:szCs w:val="20"/>
                <w:lang w:val="en-US"/>
              </w:rPr>
              <w:t>34 (p &lt;</w:t>
            </w:r>
            <w:r>
              <w:rPr>
                <w:rFonts w:ascii="Times New Roman" w:hAnsi="Times New Roman"/>
                <w:bCs/>
                <w:sz w:val="20"/>
                <w:szCs w:val="20"/>
                <w:lang w:val="en-US"/>
              </w:rPr>
              <w:t xml:space="preserve"> </w:t>
            </w:r>
            <w:r w:rsidRPr="00851F2F">
              <w:rPr>
                <w:rFonts w:ascii="Times New Roman" w:hAnsi="Times New Roman"/>
                <w:bCs/>
                <w:sz w:val="20"/>
                <w:szCs w:val="20"/>
                <w:lang w:val="en-US"/>
              </w:rPr>
              <w:t>0.01); the average age of onset of mental disorders</w:t>
            </w:r>
            <w:r>
              <w:rPr>
                <w:rFonts w:ascii="Times New Roman" w:hAnsi="Times New Roman"/>
                <w:bCs/>
                <w:sz w:val="20"/>
                <w:szCs w:val="20"/>
                <w:lang w:val="en-US"/>
              </w:rPr>
              <w:t xml:space="preserve"> in the main group was 33.2 ± 3.1 years;</w:t>
            </w:r>
            <w:r w:rsidRPr="00851F2F">
              <w:rPr>
                <w:rFonts w:ascii="Times New Roman" w:hAnsi="Times New Roman"/>
                <w:bCs/>
                <w:sz w:val="20"/>
                <w:szCs w:val="20"/>
                <w:lang w:val="en-US"/>
              </w:rPr>
              <w:t xml:space="preserve"> </w:t>
            </w:r>
            <w:r>
              <w:rPr>
                <w:rFonts w:ascii="Times New Roman" w:hAnsi="Times New Roman"/>
                <w:bCs/>
                <w:sz w:val="20"/>
                <w:szCs w:val="20"/>
                <w:lang w:val="en-US"/>
              </w:rPr>
              <w:t>in the control group it was</w:t>
            </w:r>
            <w:r w:rsidRPr="00851F2F">
              <w:rPr>
                <w:rFonts w:ascii="Times New Roman" w:hAnsi="Times New Roman"/>
                <w:bCs/>
                <w:sz w:val="20"/>
                <w:szCs w:val="20"/>
                <w:lang w:val="en-US"/>
              </w:rPr>
              <w:t xml:space="preserve"> 34.1 ± 3.4 years (p &lt;</w:t>
            </w:r>
            <w:r>
              <w:rPr>
                <w:rFonts w:ascii="Times New Roman" w:hAnsi="Times New Roman"/>
                <w:bCs/>
                <w:sz w:val="20"/>
                <w:szCs w:val="20"/>
                <w:lang w:val="en-US"/>
              </w:rPr>
              <w:t xml:space="preserve"> </w:t>
            </w:r>
            <w:r w:rsidRPr="00851F2F">
              <w:rPr>
                <w:rFonts w:ascii="Times New Roman" w:hAnsi="Times New Roman"/>
                <w:bCs/>
                <w:sz w:val="20"/>
                <w:szCs w:val="20"/>
                <w:lang w:val="en-US"/>
              </w:rPr>
              <w:t>0.05); the average duration of psychopathological symptoms in the main group was 5.</w:t>
            </w:r>
            <w:r>
              <w:rPr>
                <w:rFonts w:ascii="Times New Roman" w:hAnsi="Times New Roman"/>
                <w:bCs/>
                <w:sz w:val="20"/>
                <w:szCs w:val="20"/>
                <w:lang w:val="en-US"/>
              </w:rPr>
              <w:t>6 ± 0.6 months, in the control group –</w:t>
            </w:r>
            <w:r w:rsidRPr="00851F2F">
              <w:rPr>
                <w:rFonts w:ascii="Times New Roman" w:hAnsi="Times New Roman"/>
                <w:bCs/>
                <w:sz w:val="20"/>
                <w:szCs w:val="20"/>
                <w:lang w:val="en-US"/>
              </w:rPr>
              <w:t xml:space="preserve"> 5.8 ± 0.3 months (p &lt;</w:t>
            </w:r>
            <w:r>
              <w:rPr>
                <w:rFonts w:ascii="Times New Roman" w:hAnsi="Times New Roman"/>
                <w:bCs/>
                <w:sz w:val="20"/>
                <w:szCs w:val="20"/>
                <w:lang w:val="en-US"/>
              </w:rPr>
              <w:t xml:space="preserve"> </w:t>
            </w:r>
            <w:r w:rsidRPr="00851F2F">
              <w:rPr>
                <w:rFonts w:ascii="Times New Roman" w:hAnsi="Times New Roman"/>
                <w:bCs/>
                <w:sz w:val="20"/>
                <w:szCs w:val="20"/>
                <w:lang w:val="en-US"/>
              </w:rPr>
              <w:t xml:space="preserve">0.05). The duration of treatment </w:t>
            </w:r>
            <w:r w:rsidR="0060041C">
              <w:rPr>
                <w:rFonts w:ascii="Times New Roman" w:hAnsi="Times New Roman"/>
                <w:bCs/>
                <w:sz w:val="20"/>
                <w:szCs w:val="20"/>
                <w:lang w:val="en-US"/>
              </w:rPr>
              <w:t>equaled</w:t>
            </w:r>
            <w:r w:rsidRPr="00851F2F">
              <w:rPr>
                <w:rFonts w:ascii="Times New Roman" w:hAnsi="Times New Roman"/>
                <w:bCs/>
                <w:sz w:val="20"/>
                <w:szCs w:val="20"/>
                <w:lang w:val="en-US"/>
              </w:rPr>
              <w:t xml:space="preserve"> 1 month of active therapy (later</w:t>
            </w:r>
            <w:r w:rsidR="0060041C">
              <w:rPr>
                <w:rFonts w:ascii="Times New Roman" w:hAnsi="Times New Roman"/>
                <w:bCs/>
                <w:sz w:val="20"/>
                <w:szCs w:val="20"/>
                <w:lang w:val="en-US"/>
              </w:rPr>
              <w:t>, the</w:t>
            </w:r>
            <w:r w:rsidRPr="00851F2F">
              <w:rPr>
                <w:rFonts w:ascii="Times New Roman" w:hAnsi="Times New Roman"/>
                <w:bCs/>
                <w:sz w:val="20"/>
                <w:szCs w:val="20"/>
                <w:lang w:val="en-US"/>
              </w:rPr>
              <w:t xml:space="preserve"> patients were transferred to maintenance therapy outside this study). </w:t>
            </w:r>
            <w:proofErr w:type="spellStart"/>
            <w:r w:rsidRPr="00851F2F">
              <w:rPr>
                <w:rFonts w:ascii="Times New Roman" w:hAnsi="Times New Roman"/>
                <w:bCs/>
                <w:sz w:val="20"/>
                <w:szCs w:val="20"/>
                <w:lang w:val="en-US"/>
              </w:rPr>
              <w:t>Afobazole</w:t>
            </w:r>
            <w:proofErr w:type="spellEnd"/>
            <w:r w:rsidRPr="00851F2F">
              <w:rPr>
                <w:rFonts w:ascii="Times New Roman" w:hAnsi="Times New Roman"/>
                <w:bCs/>
                <w:sz w:val="20"/>
                <w:szCs w:val="20"/>
                <w:lang w:val="en-US"/>
              </w:rPr>
              <w:t xml:space="preserve"> containing 0.01 g of active substance </w:t>
            </w:r>
            <w:r w:rsidR="0060041C">
              <w:rPr>
                <w:rFonts w:ascii="Times New Roman" w:hAnsi="Times New Roman"/>
                <w:bCs/>
                <w:sz w:val="20"/>
                <w:szCs w:val="20"/>
                <w:lang w:val="en-US"/>
              </w:rPr>
              <w:t>per</w:t>
            </w:r>
            <w:r w:rsidRPr="00851F2F">
              <w:rPr>
                <w:rFonts w:ascii="Times New Roman" w:hAnsi="Times New Roman"/>
                <w:bCs/>
                <w:sz w:val="20"/>
                <w:szCs w:val="20"/>
                <w:lang w:val="en-US"/>
              </w:rPr>
              <w:t xml:space="preserve"> tablet was used for treatment. The drug was prescribed 3 times a day (morning, afternoon and evening); </w:t>
            </w:r>
            <w:r w:rsidR="0060041C" w:rsidRPr="0060041C">
              <w:rPr>
                <w:rFonts w:ascii="Times New Roman" w:hAnsi="Times New Roman"/>
                <w:bCs/>
                <w:sz w:val="20"/>
                <w:szCs w:val="20"/>
                <w:lang w:val="en"/>
              </w:rPr>
              <w:t>the dose of the drug</w:t>
            </w:r>
            <w:r w:rsidR="0060041C" w:rsidRPr="0060041C">
              <w:rPr>
                <w:rFonts w:ascii="Times New Roman" w:hAnsi="Times New Roman"/>
                <w:bCs/>
                <w:sz w:val="20"/>
                <w:szCs w:val="20"/>
                <w:lang w:val="en-US"/>
              </w:rPr>
              <w:t xml:space="preserve"> </w:t>
            </w:r>
            <w:r w:rsidR="0060041C">
              <w:rPr>
                <w:rFonts w:ascii="Times New Roman" w:hAnsi="Times New Roman"/>
                <w:bCs/>
                <w:sz w:val="20"/>
                <w:szCs w:val="20"/>
                <w:lang w:val="en-US"/>
              </w:rPr>
              <w:t xml:space="preserve">was increased: </w:t>
            </w:r>
            <w:r w:rsidR="0060041C" w:rsidRPr="0060041C">
              <w:rPr>
                <w:rFonts w:ascii="Times New Roman" w:hAnsi="Times New Roman"/>
                <w:bCs/>
                <w:sz w:val="20"/>
                <w:szCs w:val="20"/>
                <w:lang w:val="en-US"/>
              </w:rPr>
              <w:t xml:space="preserve">1–1–2 </w:t>
            </w:r>
            <w:r w:rsidRPr="00851F2F">
              <w:rPr>
                <w:rFonts w:ascii="Times New Roman" w:hAnsi="Times New Roman"/>
                <w:bCs/>
                <w:sz w:val="20"/>
                <w:szCs w:val="20"/>
                <w:lang w:val="en-US"/>
              </w:rPr>
              <w:t>(n</w:t>
            </w:r>
            <w:r w:rsidR="0060041C">
              <w:rPr>
                <w:rFonts w:ascii="Times New Roman" w:hAnsi="Times New Roman"/>
                <w:bCs/>
                <w:sz w:val="20"/>
                <w:szCs w:val="20"/>
                <w:lang w:val="en-US"/>
              </w:rPr>
              <w:t xml:space="preserve">umber of tablets per </w:t>
            </w:r>
            <w:r w:rsidR="0060041C" w:rsidRPr="0060041C">
              <w:rPr>
                <w:rFonts w:ascii="Times New Roman" w:hAnsi="Times New Roman"/>
                <w:bCs/>
                <w:sz w:val="20"/>
                <w:szCs w:val="20"/>
                <w:lang w:val="en-US"/>
              </w:rPr>
              <w:t>administration</w:t>
            </w:r>
            <w:r w:rsidR="0060041C">
              <w:rPr>
                <w:rFonts w:ascii="Times New Roman" w:hAnsi="Times New Roman"/>
                <w:bCs/>
                <w:sz w:val="20"/>
                <w:szCs w:val="20"/>
                <w:lang w:val="en-US"/>
              </w:rPr>
              <w:t>).</w:t>
            </w:r>
          </w:p>
          <w:p w:rsidR="00851F2F" w:rsidRPr="00851F2F" w:rsidRDefault="00851F2F" w:rsidP="00851F2F">
            <w:pPr>
              <w:suppressAutoHyphens/>
              <w:spacing w:line="276" w:lineRule="auto"/>
              <w:ind w:firstLine="284"/>
              <w:contextualSpacing/>
              <w:jc w:val="both"/>
              <w:rPr>
                <w:rFonts w:ascii="Times New Roman" w:hAnsi="Times New Roman"/>
                <w:bCs/>
                <w:sz w:val="20"/>
                <w:szCs w:val="20"/>
                <w:lang w:val="en-US"/>
              </w:rPr>
            </w:pPr>
            <w:r w:rsidRPr="00851F2F">
              <w:rPr>
                <w:rFonts w:ascii="Times New Roman" w:hAnsi="Times New Roman"/>
                <w:b/>
                <w:bCs/>
                <w:sz w:val="20"/>
                <w:szCs w:val="20"/>
                <w:lang w:val="en-US"/>
              </w:rPr>
              <w:t>Research results.</w:t>
            </w:r>
            <w:r w:rsidRPr="00851F2F">
              <w:rPr>
                <w:rFonts w:ascii="Times New Roman" w:hAnsi="Times New Roman"/>
                <w:bCs/>
                <w:sz w:val="20"/>
                <w:szCs w:val="20"/>
                <w:lang w:val="en-US"/>
              </w:rPr>
              <w:t xml:space="preserve"> There </w:t>
            </w:r>
            <w:r w:rsidR="0060041C">
              <w:rPr>
                <w:rFonts w:ascii="Times New Roman" w:hAnsi="Times New Roman"/>
                <w:bCs/>
                <w:sz w:val="20"/>
                <w:szCs w:val="20"/>
                <w:lang w:val="en-US"/>
              </w:rPr>
              <w:t>were changes in</w:t>
            </w:r>
            <w:r w:rsidRPr="00851F2F">
              <w:rPr>
                <w:rFonts w:ascii="Times New Roman" w:hAnsi="Times New Roman"/>
                <w:bCs/>
                <w:sz w:val="20"/>
                <w:szCs w:val="20"/>
                <w:lang w:val="en-US"/>
              </w:rPr>
              <w:t xml:space="preserve"> ps</w:t>
            </w:r>
            <w:r w:rsidR="0060041C">
              <w:rPr>
                <w:rFonts w:ascii="Times New Roman" w:hAnsi="Times New Roman"/>
                <w:bCs/>
                <w:sz w:val="20"/>
                <w:szCs w:val="20"/>
                <w:lang w:val="en-US"/>
              </w:rPr>
              <w:t xml:space="preserve">ychometric scaling, i.e. </w:t>
            </w:r>
            <w:r w:rsidRPr="00851F2F">
              <w:rPr>
                <w:rFonts w:ascii="Times New Roman" w:hAnsi="Times New Roman"/>
                <w:bCs/>
                <w:sz w:val="20"/>
                <w:szCs w:val="20"/>
                <w:lang w:val="en-US"/>
              </w:rPr>
              <w:t xml:space="preserve">a significant decrease in </w:t>
            </w:r>
            <w:r w:rsidR="0060041C">
              <w:rPr>
                <w:rFonts w:ascii="Times New Roman" w:hAnsi="Times New Roman"/>
                <w:bCs/>
                <w:sz w:val="20"/>
                <w:szCs w:val="20"/>
                <w:lang w:val="en-US"/>
              </w:rPr>
              <w:t>state</w:t>
            </w:r>
            <w:r w:rsidRPr="00851F2F">
              <w:rPr>
                <w:rFonts w:ascii="Times New Roman" w:hAnsi="Times New Roman"/>
                <w:bCs/>
                <w:sz w:val="20"/>
                <w:szCs w:val="20"/>
                <w:lang w:val="en-US"/>
              </w:rPr>
              <w:t xml:space="preserve"> (by 57.2 and 42.9%; p ≤ 0.001) and </w:t>
            </w:r>
            <w:r w:rsidR="0060041C">
              <w:rPr>
                <w:rFonts w:ascii="Times New Roman" w:hAnsi="Times New Roman"/>
                <w:bCs/>
                <w:sz w:val="20"/>
                <w:szCs w:val="20"/>
                <w:lang w:val="en-US"/>
              </w:rPr>
              <w:t>trait</w:t>
            </w:r>
            <w:r w:rsidRPr="00851F2F">
              <w:rPr>
                <w:rFonts w:ascii="Times New Roman" w:hAnsi="Times New Roman"/>
                <w:bCs/>
                <w:sz w:val="20"/>
                <w:szCs w:val="20"/>
                <w:lang w:val="en-US"/>
              </w:rPr>
              <w:t xml:space="preserve"> (by 23.8 and 23.3%; p ≤ 0, 01) anxiety on the </w:t>
            </w:r>
            <w:proofErr w:type="spellStart"/>
            <w:r w:rsidRPr="00851F2F">
              <w:rPr>
                <w:rFonts w:ascii="Times New Roman" w:hAnsi="Times New Roman"/>
                <w:bCs/>
                <w:sz w:val="20"/>
                <w:szCs w:val="20"/>
                <w:lang w:val="en-US"/>
              </w:rPr>
              <w:t>Spiel</w:t>
            </w:r>
            <w:r w:rsidR="0060041C">
              <w:rPr>
                <w:rFonts w:ascii="Times New Roman" w:hAnsi="Times New Roman"/>
                <w:bCs/>
                <w:sz w:val="20"/>
                <w:szCs w:val="20"/>
                <w:lang w:val="en-US"/>
              </w:rPr>
              <w:t>berger</w:t>
            </w:r>
            <w:proofErr w:type="spellEnd"/>
            <w:r w:rsidR="0060041C">
              <w:rPr>
                <w:rFonts w:ascii="Times New Roman" w:hAnsi="Times New Roman"/>
                <w:bCs/>
                <w:sz w:val="20"/>
                <w:szCs w:val="20"/>
                <w:lang w:val="en-US"/>
              </w:rPr>
              <w:t>–</w:t>
            </w:r>
            <w:proofErr w:type="spellStart"/>
            <w:r w:rsidRPr="00851F2F">
              <w:rPr>
                <w:rFonts w:ascii="Times New Roman" w:hAnsi="Times New Roman"/>
                <w:bCs/>
                <w:sz w:val="20"/>
                <w:szCs w:val="20"/>
                <w:lang w:val="en-US"/>
              </w:rPr>
              <w:t>Khanin</w:t>
            </w:r>
            <w:proofErr w:type="spellEnd"/>
            <w:r w:rsidRPr="00851F2F">
              <w:rPr>
                <w:rFonts w:ascii="Times New Roman" w:hAnsi="Times New Roman"/>
                <w:bCs/>
                <w:sz w:val="20"/>
                <w:szCs w:val="20"/>
                <w:lang w:val="en-US"/>
              </w:rPr>
              <w:t xml:space="preserve"> scale in the main and control groups at the end of treatment. In all groups of patients</w:t>
            </w:r>
            <w:r w:rsidR="0060041C">
              <w:rPr>
                <w:rFonts w:ascii="Times New Roman" w:hAnsi="Times New Roman"/>
                <w:bCs/>
                <w:sz w:val="20"/>
                <w:szCs w:val="20"/>
                <w:lang w:val="en-US"/>
              </w:rPr>
              <w:t>,</w:t>
            </w:r>
            <w:r w:rsidRPr="00851F2F">
              <w:rPr>
                <w:rFonts w:ascii="Times New Roman" w:hAnsi="Times New Roman"/>
                <w:bCs/>
                <w:sz w:val="20"/>
                <w:szCs w:val="20"/>
                <w:lang w:val="en-US"/>
              </w:rPr>
              <w:t xml:space="preserve"> we noted complete recovery (38.4%) or a </w:t>
            </w:r>
            <w:r w:rsidR="0060041C">
              <w:rPr>
                <w:rFonts w:ascii="Times New Roman" w:hAnsi="Times New Roman"/>
                <w:bCs/>
                <w:sz w:val="20"/>
                <w:szCs w:val="20"/>
                <w:lang w:val="en-US"/>
              </w:rPr>
              <w:t xml:space="preserve">significant improvement (37.9%); </w:t>
            </w:r>
            <w:r w:rsidRPr="00851F2F">
              <w:rPr>
                <w:rFonts w:ascii="Times New Roman" w:hAnsi="Times New Roman"/>
                <w:bCs/>
                <w:sz w:val="20"/>
                <w:szCs w:val="20"/>
                <w:lang w:val="en-US"/>
              </w:rPr>
              <w:t xml:space="preserve">for most patients with mild manifestations, complete recovery was observed in 92% of cases. Among patients with moderate manifestations, a good </w:t>
            </w:r>
            <w:r w:rsidR="0060041C">
              <w:rPr>
                <w:rFonts w:ascii="Times New Roman" w:hAnsi="Times New Roman"/>
                <w:bCs/>
                <w:sz w:val="20"/>
                <w:szCs w:val="20"/>
                <w:lang w:val="en-US"/>
              </w:rPr>
              <w:t>response</w:t>
            </w:r>
            <w:r w:rsidRPr="00851F2F">
              <w:rPr>
                <w:rFonts w:ascii="Times New Roman" w:hAnsi="Times New Roman"/>
                <w:bCs/>
                <w:sz w:val="20"/>
                <w:szCs w:val="20"/>
                <w:lang w:val="en-US"/>
              </w:rPr>
              <w:t xml:space="preserve"> wa</w:t>
            </w:r>
            <w:r w:rsidR="0060041C">
              <w:rPr>
                <w:rFonts w:ascii="Times New Roman" w:hAnsi="Times New Roman"/>
                <w:bCs/>
                <w:sz w:val="20"/>
                <w:szCs w:val="20"/>
                <w:lang w:val="en-US"/>
              </w:rPr>
              <w:t>s recorded in 75% of cases;</w:t>
            </w:r>
            <w:r w:rsidRPr="00851F2F">
              <w:rPr>
                <w:rFonts w:ascii="Times New Roman" w:hAnsi="Times New Roman"/>
                <w:bCs/>
                <w:sz w:val="20"/>
                <w:szCs w:val="20"/>
                <w:lang w:val="en-US"/>
              </w:rPr>
              <w:t xml:space="preserve"> </w:t>
            </w:r>
            <w:r w:rsidR="0060041C">
              <w:rPr>
                <w:rFonts w:ascii="Times New Roman" w:hAnsi="Times New Roman"/>
                <w:bCs/>
                <w:sz w:val="20"/>
                <w:szCs w:val="20"/>
                <w:lang w:val="en-US"/>
              </w:rPr>
              <w:t>for</w:t>
            </w:r>
            <w:r w:rsidRPr="00851F2F">
              <w:rPr>
                <w:rFonts w:ascii="Times New Roman" w:hAnsi="Times New Roman"/>
                <w:bCs/>
                <w:sz w:val="20"/>
                <w:szCs w:val="20"/>
                <w:lang w:val="en-US"/>
              </w:rPr>
              <w:t xml:space="preserve"> the rest, moderate and minimal effects were observed, respectively. The </w:t>
            </w:r>
            <w:r w:rsidR="0060041C">
              <w:rPr>
                <w:rFonts w:ascii="Times New Roman" w:hAnsi="Times New Roman"/>
                <w:bCs/>
                <w:sz w:val="20"/>
                <w:szCs w:val="20"/>
                <w:lang w:val="en-US"/>
              </w:rPr>
              <w:t>changes in</w:t>
            </w:r>
            <w:r w:rsidRPr="00851F2F">
              <w:rPr>
                <w:rFonts w:ascii="Times New Roman" w:hAnsi="Times New Roman"/>
                <w:bCs/>
                <w:sz w:val="20"/>
                <w:szCs w:val="20"/>
                <w:lang w:val="en-US"/>
              </w:rPr>
              <w:t xml:space="preserve"> the severity</w:t>
            </w:r>
            <w:r w:rsidR="0060041C">
              <w:rPr>
                <w:rFonts w:ascii="Times New Roman" w:hAnsi="Times New Roman"/>
                <w:bCs/>
                <w:sz w:val="20"/>
                <w:szCs w:val="20"/>
                <w:lang w:val="en-US"/>
              </w:rPr>
              <w:t xml:space="preserve"> as</w:t>
            </w:r>
            <w:r w:rsidRPr="00851F2F">
              <w:rPr>
                <w:rFonts w:ascii="Times New Roman" w:hAnsi="Times New Roman"/>
                <w:bCs/>
                <w:sz w:val="20"/>
                <w:szCs w:val="20"/>
                <w:lang w:val="en-US"/>
              </w:rPr>
              <w:t xml:space="preserve"> compared with </w:t>
            </w:r>
            <w:r w:rsidR="0060041C">
              <w:rPr>
                <w:rFonts w:ascii="Times New Roman" w:hAnsi="Times New Roman"/>
                <w:bCs/>
                <w:sz w:val="20"/>
                <w:szCs w:val="20"/>
                <w:lang w:val="en-US"/>
              </w:rPr>
              <w:t>baseline values were</w:t>
            </w:r>
            <w:r w:rsidRPr="00851F2F">
              <w:rPr>
                <w:rFonts w:ascii="Times New Roman" w:hAnsi="Times New Roman"/>
                <w:bCs/>
                <w:sz w:val="20"/>
                <w:szCs w:val="20"/>
                <w:lang w:val="en-US"/>
              </w:rPr>
              <w:t xml:space="preserve"> significantly </w:t>
            </w:r>
            <w:r w:rsidR="0060041C" w:rsidRPr="00851F2F">
              <w:rPr>
                <w:rFonts w:ascii="Times New Roman" w:hAnsi="Times New Roman"/>
                <w:bCs/>
                <w:sz w:val="20"/>
                <w:szCs w:val="20"/>
                <w:lang w:val="en-US"/>
              </w:rPr>
              <w:t xml:space="preserve">positive </w:t>
            </w:r>
            <w:r w:rsidRPr="00851F2F">
              <w:rPr>
                <w:rFonts w:ascii="Times New Roman" w:hAnsi="Times New Roman"/>
                <w:bCs/>
                <w:sz w:val="20"/>
                <w:szCs w:val="20"/>
                <w:lang w:val="en-US"/>
              </w:rPr>
              <w:t>(p &lt;</w:t>
            </w:r>
            <w:r w:rsidR="0060041C">
              <w:rPr>
                <w:rFonts w:ascii="Times New Roman" w:hAnsi="Times New Roman"/>
                <w:bCs/>
                <w:sz w:val="20"/>
                <w:szCs w:val="20"/>
                <w:lang w:val="en-US"/>
              </w:rPr>
              <w:t xml:space="preserve"> 0.</w:t>
            </w:r>
            <w:r w:rsidRPr="00851F2F">
              <w:rPr>
                <w:rFonts w:ascii="Times New Roman" w:hAnsi="Times New Roman"/>
                <w:bCs/>
                <w:sz w:val="20"/>
                <w:szCs w:val="20"/>
                <w:lang w:val="en-US"/>
              </w:rPr>
              <w:t xml:space="preserve">05) already </w:t>
            </w:r>
            <w:r w:rsidR="00BE43C9">
              <w:rPr>
                <w:rFonts w:ascii="Times New Roman" w:hAnsi="Times New Roman"/>
                <w:bCs/>
                <w:sz w:val="20"/>
                <w:szCs w:val="20"/>
                <w:lang w:val="en-US"/>
              </w:rPr>
              <w:t xml:space="preserve">after 7 </w:t>
            </w:r>
            <w:r w:rsidRPr="00851F2F">
              <w:rPr>
                <w:rFonts w:ascii="Times New Roman" w:hAnsi="Times New Roman"/>
                <w:bCs/>
                <w:sz w:val="20"/>
                <w:szCs w:val="20"/>
                <w:lang w:val="en-US"/>
              </w:rPr>
              <w:t>day</w:t>
            </w:r>
            <w:r w:rsidR="00BE43C9">
              <w:rPr>
                <w:rFonts w:ascii="Times New Roman" w:hAnsi="Times New Roman"/>
                <w:bCs/>
                <w:sz w:val="20"/>
                <w:szCs w:val="20"/>
                <w:lang w:val="en-US"/>
              </w:rPr>
              <w:t>s</w:t>
            </w:r>
            <w:r w:rsidRPr="00851F2F">
              <w:rPr>
                <w:rFonts w:ascii="Times New Roman" w:hAnsi="Times New Roman"/>
                <w:bCs/>
                <w:sz w:val="20"/>
                <w:szCs w:val="20"/>
                <w:lang w:val="en-US"/>
              </w:rPr>
              <w:t xml:space="preserve"> of </w:t>
            </w:r>
            <w:proofErr w:type="spellStart"/>
            <w:r w:rsidRPr="00851F2F">
              <w:rPr>
                <w:rFonts w:ascii="Times New Roman" w:hAnsi="Times New Roman"/>
                <w:bCs/>
                <w:sz w:val="20"/>
                <w:szCs w:val="20"/>
                <w:lang w:val="en-US"/>
              </w:rPr>
              <w:t>Afobazole</w:t>
            </w:r>
            <w:proofErr w:type="spellEnd"/>
            <w:r w:rsidRPr="00851F2F">
              <w:rPr>
                <w:rFonts w:ascii="Times New Roman" w:hAnsi="Times New Roman"/>
                <w:bCs/>
                <w:sz w:val="20"/>
                <w:szCs w:val="20"/>
                <w:lang w:val="en-US"/>
              </w:rPr>
              <w:t xml:space="preserve"> therapy; similar changes were noted in the indicators of the overall effectiveness of therapy. </w:t>
            </w:r>
            <w:r w:rsidR="00BE43C9">
              <w:rPr>
                <w:rFonts w:ascii="Times New Roman" w:hAnsi="Times New Roman"/>
                <w:bCs/>
                <w:sz w:val="20"/>
                <w:szCs w:val="20"/>
                <w:lang w:val="en-US"/>
              </w:rPr>
              <w:t>No</w:t>
            </w:r>
            <w:r w:rsidRPr="00851F2F">
              <w:rPr>
                <w:rFonts w:ascii="Times New Roman" w:hAnsi="Times New Roman"/>
                <w:bCs/>
                <w:sz w:val="20"/>
                <w:szCs w:val="20"/>
                <w:lang w:val="en-US"/>
              </w:rPr>
              <w:t xml:space="preserve"> positive change</w:t>
            </w:r>
            <w:r w:rsidR="00BE43C9">
              <w:rPr>
                <w:rFonts w:ascii="Times New Roman" w:hAnsi="Times New Roman"/>
                <w:bCs/>
                <w:sz w:val="20"/>
                <w:szCs w:val="20"/>
                <w:lang w:val="en-US"/>
              </w:rPr>
              <w:t>s</w:t>
            </w:r>
            <w:r w:rsidRPr="00851F2F">
              <w:rPr>
                <w:rFonts w:ascii="Times New Roman" w:hAnsi="Times New Roman"/>
                <w:bCs/>
                <w:sz w:val="20"/>
                <w:szCs w:val="20"/>
                <w:lang w:val="en-US"/>
              </w:rPr>
              <w:t xml:space="preserve"> </w:t>
            </w:r>
            <w:r w:rsidR="00BE43C9">
              <w:rPr>
                <w:rFonts w:ascii="Times New Roman" w:hAnsi="Times New Roman"/>
                <w:bCs/>
                <w:sz w:val="20"/>
                <w:szCs w:val="20"/>
                <w:lang w:val="en-US"/>
              </w:rPr>
              <w:t>after</w:t>
            </w:r>
            <w:r w:rsidRPr="00851F2F">
              <w:rPr>
                <w:rFonts w:ascii="Times New Roman" w:hAnsi="Times New Roman"/>
                <w:bCs/>
                <w:sz w:val="20"/>
                <w:szCs w:val="20"/>
                <w:lang w:val="en-US"/>
              </w:rPr>
              <w:t xml:space="preserve"> </w:t>
            </w:r>
            <w:proofErr w:type="spellStart"/>
            <w:r w:rsidR="00BE43C9" w:rsidRPr="00851F2F">
              <w:rPr>
                <w:rFonts w:ascii="Times New Roman" w:hAnsi="Times New Roman"/>
                <w:bCs/>
                <w:sz w:val="20"/>
                <w:szCs w:val="20"/>
                <w:lang w:val="en-US"/>
              </w:rPr>
              <w:t>Afobazole</w:t>
            </w:r>
            <w:proofErr w:type="spellEnd"/>
            <w:r w:rsidR="00BE43C9" w:rsidRPr="00851F2F">
              <w:rPr>
                <w:rFonts w:ascii="Times New Roman" w:hAnsi="Times New Roman"/>
                <w:bCs/>
                <w:sz w:val="20"/>
                <w:szCs w:val="20"/>
                <w:lang w:val="en-US"/>
              </w:rPr>
              <w:t xml:space="preserve"> </w:t>
            </w:r>
            <w:r w:rsidRPr="00851F2F">
              <w:rPr>
                <w:rFonts w:ascii="Times New Roman" w:hAnsi="Times New Roman"/>
                <w:bCs/>
                <w:sz w:val="20"/>
                <w:szCs w:val="20"/>
                <w:lang w:val="en-US"/>
              </w:rPr>
              <w:t xml:space="preserve">therapy </w:t>
            </w:r>
            <w:r w:rsidR="00BE43C9">
              <w:rPr>
                <w:rFonts w:ascii="Times New Roman" w:hAnsi="Times New Roman"/>
                <w:bCs/>
                <w:sz w:val="20"/>
                <w:szCs w:val="20"/>
                <w:lang w:val="en-US"/>
              </w:rPr>
              <w:t xml:space="preserve">were </w:t>
            </w:r>
            <w:r w:rsidRPr="00851F2F">
              <w:rPr>
                <w:rFonts w:ascii="Times New Roman" w:hAnsi="Times New Roman"/>
                <w:bCs/>
                <w:sz w:val="20"/>
                <w:szCs w:val="20"/>
                <w:lang w:val="en-US"/>
              </w:rPr>
              <w:t>observed in 3.3%</w:t>
            </w:r>
            <w:r w:rsidR="00BE43C9">
              <w:rPr>
                <w:rFonts w:ascii="Times New Roman" w:hAnsi="Times New Roman"/>
                <w:bCs/>
                <w:sz w:val="20"/>
                <w:szCs w:val="20"/>
                <w:lang w:val="en-US"/>
              </w:rPr>
              <w:t xml:space="preserve"> of cases, deterioration was registered in</w:t>
            </w:r>
            <w:r w:rsidRPr="00851F2F">
              <w:rPr>
                <w:rFonts w:ascii="Times New Roman" w:hAnsi="Times New Roman"/>
                <w:bCs/>
                <w:sz w:val="20"/>
                <w:szCs w:val="20"/>
                <w:lang w:val="en-US"/>
              </w:rPr>
              <w:t xml:space="preserve"> 3.3%</w:t>
            </w:r>
            <w:r w:rsidR="00BE43C9">
              <w:rPr>
                <w:rFonts w:ascii="Times New Roman" w:hAnsi="Times New Roman"/>
                <w:bCs/>
                <w:sz w:val="20"/>
                <w:szCs w:val="20"/>
                <w:lang w:val="en-US"/>
              </w:rPr>
              <w:t xml:space="preserve"> of cases</w:t>
            </w:r>
            <w:r w:rsidRPr="00851F2F">
              <w:rPr>
                <w:rFonts w:ascii="Times New Roman" w:hAnsi="Times New Roman"/>
                <w:bCs/>
                <w:sz w:val="20"/>
                <w:szCs w:val="20"/>
                <w:lang w:val="en-US"/>
              </w:rPr>
              <w:t>,</w:t>
            </w:r>
            <w:r w:rsidR="00BE43C9">
              <w:rPr>
                <w:rFonts w:ascii="Times New Roman" w:hAnsi="Times New Roman"/>
                <w:bCs/>
                <w:sz w:val="20"/>
                <w:szCs w:val="20"/>
                <w:lang w:val="en-US"/>
              </w:rPr>
              <w:t xml:space="preserve"> while in the control group these values were</w:t>
            </w:r>
            <w:r w:rsidRPr="00851F2F">
              <w:rPr>
                <w:rFonts w:ascii="Times New Roman" w:hAnsi="Times New Roman"/>
                <w:bCs/>
                <w:sz w:val="20"/>
                <w:szCs w:val="20"/>
                <w:lang w:val="en-US"/>
              </w:rPr>
              <w:t xml:space="preserve"> 6.6</w:t>
            </w:r>
            <w:r w:rsidR="00BE43C9" w:rsidRPr="00851F2F">
              <w:rPr>
                <w:rFonts w:ascii="Times New Roman" w:hAnsi="Times New Roman"/>
                <w:bCs/>
                <w:sz w:val="20"/>
                <w:szCs w:val="20"/>
                <w:lang w:val="en-US"/>
              </w:rPr>
              <w:t>%</w:t>
            </w:r>
            <w:r w:rsidRPr="00851F2F">
              <w:rPr>
                <w:rFonts w:ascii="Times New Roman" w:hAnsi="Times New Roman"/>
                <w:bCs/>
                <w:sz w:val="20"/>
                <w:szCs w:val="20"/>
                <w:lang w:val="en-US"/>
              </w:rPr>
              <w:t xml:space="preserve"> and 3.3%, respectively. The </w:t>
            </w:r>
            <w:r w:rsidR="00BE43C9">
              <w:rPr>
                <w:rFonts w:ascii="Times New Roman" w:hAnsi="Times New Roman"/>
                <w:bCs/>
                <w:sz w:val="20"/>
                <w:szCs w:val="20"/>
                <w:lang w:val="en-US"/>
              </w:rPr>
              <w:t>changes in</w:t>
            </w:r>
            <w:r w:rsidRPr="00851F2F">
              <w:rPr>
                <w:rFonts w:ascii="Times New Roman" w:hAnsi="Times New Roman"/>
                <w:bCs/>
                <w:sz w:val="20"/>
                <w:szCs w:val="20"/>
                <w:lang w:val="en-US"/>
              </w:rPr>
              <w:t xml:space="preserve"> somatic indicators also had positive trends </w:t>
            </w:r>
            <w:r w:rsidR="00BE43C9">
              <w:rPr>
                <w:rFonts w:ascii="Times New Roman" w:hAnsi="Times New Roman"/>
                <w:bCs/>
                <w:sz w:val="20"/>
                <w:szCs w:val="20"/>
                <w:lang w:val="en-US"/>
              </w:rPr>
              <w:lastRenderedPageBreak/>
              <w:t xml:space="preserve">in the control and main groups – </w:t>
            </w:r>
            <w:proofErr w:type="spellStart"/>
            <w:r w:rsidR="00BE43C9">
              <w:rPr>
                <w:rFonts w:ascii="Times New Roman" w:hAnsi="Times New Roman"/>
                <w:bCs/>
                <w:sz w:val="20"/>
                <w:szCs w:val="20"/>
                <w:lang w:val="en-US"/>
              </w:rPr>
              <w:t>SBP</w:t>
            </w:r>
            <w:proofErr w:type="spellEnd"/>
            <w:r w:rsidR="00BE43C9">
              <w:rPr>
                <w:rFonts w:ascii="Times New Roman" w:hAnsi="Times New Roman"/>
                <w:bCs/>
                <w:sz w:val="20"/>
                <w:szCs w:val="20"/>
                <w:lang w:val="en-US"/>
              </w:rPr>
              <w:t xml:space="preserve"> reduced by</w:t>
            </w:r>
            <w:r w:rsidRPr="00851F2F">
              <w:rPr>
                <w:rFonts w:ascii="Times New Roman" w:hAnsi="Times New Roman"/>
                <w:bCs/>
                <w:sz w:val="20"/>
                <w:szCs w:val="20"/>
                <w:lang w:val="en-US"/>
              </w:rPr>
              <w:t xml:space="preserve"> 11.0</w:t>
            </w:r>
            <w:r w:rsidR="00BE43C9" w:rsidRPr="00851F2F">
              <w:rPr>
                <w:rFonts w:ascii="Times New Roman" w:hAnsi="Times New Roman"/>
                <w:bCs/>
                <w:sz w:val="20"/>
                <w:szCs w:val="20"/>
                <w:lang w:val="en-US"/>
              </w:rPr>
              <w:t>%</w:t>
            </w:r>
            <w:r w:rsidRPr="00851F2F">
              <w:rPr>
                <w:rFonts w:ascii="Times New Roman" w:hAnsi="Times New Roman"/>
                <w:bCs/>
                <w:sz w:val="20"/>
                <w:szCs w:val="20"/>
                <w:lang w:val="en-US"/>
              </w:rPr>
              <w:t xml:space="preserve"> and 18.0%,</w:t>
            </w:r>
            <w:r w:rsidR="00BE43C9">
              <w:rPr>
                <w:rFonts w:ascii="Times New Roman" w:hAnsi="Times New Roman"/>
                <w:bCs/>
                <w:sz w:val="20"/>
                <w:szCs w:val="20"/>
                <w:lang w:val="en-US"/>
              </w:rPr>
              <w:t xml:space="preserve"> respectively (p ≤ 0.05); </w:t>
            </w:r>
            <w:proofErr w:type="spellStart"/>
            <w:r w:rsidR="00BE43C9">
              <w:rPr>
                <w:rFonts w:ascii="Times New Roman" w:hAnsi="Times New Roman"/>
                <w:bCs/>
                <w:sz w:val="20"/>
                <w:szCs w:val="20"/>
                <w:lang w:val="en-US"/>
              </w:rPr>
              <w:t>DBP</w:t>
            </w:r>
            <w:proofErr w:type="spellEnd"/>
            <w:r w:rsidR="00BE43C9">
              <w:rPr>
                <w:rFonts w:ascii="Times New Roman" w:hAnsi="Times New Roman"/>
                <w:bCs/>
                <w:sz w:val="20"/>
                <w:szCs w:val="20"/>
                <w:lang w:val="en-US"/>
              </w:rPr>
              <w:t xml:space="preserve"> – by </w:t>
            </w:r>
            <w:r w:rsidRPr="00851F2F">
              <w:rPr>
                <w:rFonts w:ascii="Times New Roman" w:hAnsi="Times New Roman"/>
                <w:bCs/>
                <w:sz w:val="20"/>
                <w:szCs w:val="20"/>
                <w:lang w:val="en-US"/>
              </w:rPr>
              <w:t>4.4</w:t>
            </w:r>
            <w:r w:rsidR="00BE43C9" w:rsidRPr="00851F2F">
              <w:rPr>
                <w:rFonts w:ascii="Times New Roman" w:hAnsi="Times New Roman"/>
                <w:bCs/>
                <w:sz w:val="20"/>
                <w:szCs w:val="20"/>
                <w:lang w:val="en-US"/>
              </w:rPr>
              <w:t>%</w:t>
            </w:r>
            <w:r w:rsidRPr="00851F2F">
              <w:rPr>
                <w:rFonts w:ascii="Times New Roman" w:hAnsi="Times New Roman"/>
                <w:bCs/>
                <w:sz w:val="20"/>
                <w:szCs w:val="20"/>
                <w:lang w:val="en-US"/>
              </w:rPr>
              <w:t xml:space="preserve"> and 14.9% (p ≤ 0.05).</w:t>
            </w:r>
          </w:p>
          <w:p w:rsidR="00851F2F" w:rsidRPr="00851F2F" w:rsidRDefault="00851F2F" w:rsidP="00851F2F">
            <w:pPr>
              <w:suppressAutoHyphens/>
              <w:spacing w:line="276" w:lineRule="auto"/>
              <w:ind w:firstLine="284"/>
              <w:contextualSpacing/>
              <w:jc w:val="both"/>
              <w:rPr>
                <w:rFonts w:ascii="Times New Roman" w:hAnsi="Times New Roman"/>
                <w:bCs/>
                <w:sz w:val="20"/>
                <w:szCs w:val="20"/>
                <w:lang w:val="en-US"/>
              </w:rPr>
            </w:pPr>
            <w:r w:rsidRPr="00851F2F">
              <w:rPr>
                <w:rFonts w:ascii="Times New Roman" w:hAnsi="Times New Roman"/>
                <w:b/>
                <w:bCs/>
                <w:sz w:val="20"/>
                <w:szCs w:val="20"/>
                <w:lang w:val="en-US"/>
              </w:rPr>
              <w:t xml:space="preserve">Conclusion. </w:t>
            </w:r>
            <w:r w:rsidRPr="00851F2F">
              <w:rPr>
                <w:rFonts w:ascii="Times New Roman" w:hAnsi="Times New Roman"/>
                <w:bCs/>
                <w:sz w:val="20"/>
                <w:szCs w:val="20"/>
                <w:lang w:val="en-US"/>
              </w:rPr>
              <w:t xml:space="preserve">The therapeutic effect of </w:t>
            </w:r>
            <w:proofErr w:type="spellStart"/>
            <w:r w:rsidRPr="00851F2F">
              <w:rPr>
                <w:rFonts w:ascii="Times New Roman" w:hAnsi="Times New Roman"/>
                <w:bCs/>
                <w:sz w:val="20"/>
                <w:szCs w:val="20"/>
                <w:lang w:val="en-US"/>
              </w:rPr>
              <w:t>Afobazole</w:t>
            </w:r>
            <w:proofErr w:type="spellEnd"/>
            <w:r w:rsidRPr="00851F2F">
              <w:rPr>
                <w:rFonts w:ascii="Times New Roman" w:hAnsi="Times New Roman"/>
                <w:bCs/>
                <w:sz w:val="20"/>
                <w:szCs w:val="20"/>
                <w:lang w:val="en-US"/>
              </w:rPr>
              <w:t xml:space="preserve"> is the reduction of </w:t>
            </w:r>
            <w:proofErr w:type="spellStart"/>
            <w:r w:rsidRPr="00851F2F">
              <w:rPr>
                <w:rFonts w:ascii="Times New Roman" w:hAnsi="Times New Roman"/>
                <w:bCs/>
                <w:sz w:val="20"/>
                <w:szCs w:val="20"/>
                <w:lang w:val="en-US"/>
              </w:rPr>
              <w:t>viscero</w:t>
            </w:r>
            <w:proofErr w:type="spellEnd"/>
            <w:r w:rsidRPr="00851F2F">
              <w:rPr>
                <w:rFonts w:ascii="Times New Roman" w:hAnsi="Times New Roman"/>
                <w:bCs/>
                <w:sz w:val="20"/>
                <w:szCs w:val="20"/>
                <w:lang w:val="en-US"/>
              </w:rPr>
              <w:t xml:space="preserve">-vegetative manifestations of anxiety disorders, including relief of breathing, normalization of blood pressure and heart rate, reduction of muscle tension and pain, sweating and dizziness. </w:t>
            </w:r>
          </w:p>
          <w:p w:rsidR="007E3B63" w:rsidRPr="00192D04" w:rsidRDefault="007E3B63" w:rsidP="00851F2F">
            <w:pPr>
              <w:suppressAutoHyphens/>
              <w:spacing w:line="276" w:lineRule="auto"/>
              <w:ind w:firstLine="284"/>
              <w:contextualSpacing/>
              <w:jc w:val="both"/>
              <w:rPr>
                <w:rFonts w:ascii="Times New Roman" w:hAnsi="Times New Roman"/>
                <w:b/>
                <w:bCs/>
                <w:caps/>
                <w:sz w:val="20"/>
                <w:szCs w:val="20"/>
                <w:lang w:val="en-US"/>
              </w:rPr>
            </w:pPr>
            <w:r w:rsidRPr="00851F2F">
              <w:rPr>
                <w:rFonts w:ascii="Times New Roman" w:hAnsi="Times New Roman"/>
                <w:b/>
                <w:sz w:val="20"/>
                <w:szCs w:val="20"/>
                <w:lang w:val="en-US"/>
              </w:rPr>
              <w:t>Keywords:</w:t>
            </w:r>
            <w:r w:rsidRPr="00851F2F">
              <w:rPr>
                <w:rFonts w:ascii="Times New Roman" w:hAnsi="Times New Roman"/>
                <w:sz w:val="20"/>
                <w:szCs w:val="20"/>
                <w:lang w:val="en-US"/>
              </w:rPr>
              <w:t xml:space="preserve"> </w:t>
            </w:r>
            <w:r w:rsidR="00851F2F" w:rsidRPr="00851F2F">
              <w:rPr>
                <w:rFonts w:ascii="Times New Roman" w:hAnsi="Times New Roman"/>
                <w:bCs/>
                <w:sz w:val="20"/>
                <w:szCs w:val="20"/>
                <w:lang w:val="en-US"/>
              </w:rPr>
              <w:t xml:space="preserve">metabolic syndrome, mental disorders, tranquilizers, </w:t>
            </w:r>
            <w:proofErr w:type="spellStart"/>
            <w:r w:rsidR="00851F2F" w:rsidRPr="00851F2F">
              <w:rPr>
                <w:rFonts w:ascii="Times New Roman" w:hAnsi="Times New Roman"/>
                <w:bCs/>
                <w:sz w:val="20"/>
                <w:szCs w:val="20"/>
                <w:lang w:val="en-US"/>
              </w:rPr>
              <w:t>Spielberger-Khanin</w:t>
            </w:r>
            <w:proofErr w:type="spellEnd"/>
            <w:r w:rsidR="00851F2F" w:rsidRPr="00851F2F">
              <w:rPr>
                <w:rFonts w:ascii="Times New Roman" w:hAnsi="Times New Roman"/>
                <w:bCs/>
                <w:sz w:val="20"/>
                <w:szCs w:val="20"/>
                <w:lang w:val="en-US"/>
              </w:rPr>
              <w:t xml:space="preserve"> scale, </w:t>
            </w:r>
            <w:proofErr w:type="spellStart"/>
            <w:r w:rsidR="00851F2F" w:rsidRPr="00851F2F">
              <w:rPr>
                <w:rFonts w:ascii="Times New Roman" w:hAnsi="Times New Roman"/>
                <w:bCs/>
                <w:sz w:val="20"/>
                <w:szCs w:val="20"/>
                <w:lang w:val="en-US"/>
              </w:rPr>
              <w:t>Afobazole</w:t>
            </w:r>
            <w:proofErr w:type="spellEnd"/>
            <w:r w:rsidRPr="00851F2F">
              <w:rPr>
                <w:rFonts w:ascii="Times New Roman" w:hAnsi="Times New Roman"/>
                <w:sz w:val="20"/>
                <w:szCs w:val="20"/>
                <w:lang w:val="en-US"/>
              </w:rPr>
              <w:t>.</w:t>
            </w:r>
            <w:r w:rsidR="00192D04" w:rsidRPr="00851F2F">
              <w:rPr>
                <w:rFonts w:ascii="Times New Roman" w:hAnsi="Times New Roman"/>
                <w:color w:val="FFFFFF" w:themeColor="background1"/>
                <w:sz w:val="20"/>
                <w:szCs w:val="20"/>
                <w:lang w:val="en-US"/>
              </w:rPr>
              <w:t>–</w:t>
            </w:r>
            <w:r w:rsidR="00436940" w:rsidRPr="00851F2F">
              <w:rPr>
                <w:rFonts w:ascii="Arial" w:eastAsia="Times New Roman" w:hAnsi="Arial" w:cs="Arial"/>
                <w:color w:val="000000"/>
                <w:sz w:val="29"/>
                <w:szCs w:val="29"/>
                <w:lang w:val="en-US" w:eastAsia="uk-UA"/>
              </w:rPr>
              <w:t xml:space="preserve"> </w:t>
            </w:r>
          </w:p>
        </w:tc>
      </w:tr>
    </w:tbl>
    <w:p w:rsidR="00136B21" w:rsidRDefault="00136B21" w:rsidP="0083246B">
      <w:pPr>
        <w:ind w:firstLine="284"/>
        <w:jc w:val="both"/>
        <w:rPr>
          <w:rFonts w:ascii="Times New Roman" w:hAnsi="Times New Roman"/>
          <w:b/>
          <w:bCs/>
          <w:caps/>
          <w:sz w:val="24"/>
          <w:lang w:val="uk-UA"/>
        </w:rPr>
        <w:sectPr w:rsidR="00136B21" w:rsidSect="00EC0D0D">
          <w:type w:val="continuous"/>
          <w:pgSz w:w="11906" w:h="16838"/>
          <w:pgMar w:top="1418" w:right="1418" w:bottom="1418" w:left="1418" w:header="737" w:footer="964" w:gutter="0"/>
          <w:pgNumType w:start="461"/>
          <w:cols w:space="708"/>
          <w:titlePg/>
          <w:docGrid w:linePitch="360"/>
        </w:sectPr>
      </w:pPr>
    </w:p>
    <w:p w:rsidR="00EE37CB" w:rsidRDefault="007E3B63" w:rsidP="00EE37CB">
      <w:pPr>
        <w:shd w:val="clear" w:color="auto" w:fill="D6E3BC" w:themeFill="accent3" w:themeFillTint="66"/>
        <w:spacing w:line="276" w:lineRule="auto"/>
        <w:ind w:firstLine="284"/>
        <w:rPr>
          <w:rFonts w:ascii="Times New Roman" w:hAnsi="Times New Roman"/>
          <w:i/>
          <w:sz w:val="20"/>
          <w:lang w:val="en-US"/>
        </w:rPr>
      </w:pPr>
      <w:proofErr w:type="spellStart"/>
      <w:r w:rsidRPr="007E3B63">
        <w:rPr>
          <w:rFonts w:ascii="Times New Roman" w:hAnsi="Times New Roman"/>
          <w:b/>
          <w:sz w:val="20"/>
          <w:lang w:val="uk-UA"/>
        </w:rPr>
        <w:lastRenderedPageBreak/>
        <w:t>Corresponding</w:t>
      </w:r>
      <w:proofErr w:type="spellEnd"/>
      <w:r w:rsidRPr="007E3B63">
        <w:rPr>
          <w:rFonts w:ascii="Times New Roman" w:hAnsi="Times New Roman"/>
          <w:b/>
          <w:sz w:val="20"/>
          <w:lang w:val="uk-UA"/>
        </w:rPr>
        <w:t xml:space="preserve"> </w:t>
      </w:r>
      <w:proofErr w:type="spellStart"/>
      <w:r w:rsidRPr="007E3B63">
        <w:rPr>
          <w:rFonts w:ascii="Times New Roman" w:hAnsi="Times New Roman"/>
          <w:b/>
          <w:sz w:val="20"/>
          <w:lang w:val="uk-UA"/>
        </w:rPr>
        <w:t>author</w:t>
      </w:r>
      <w:proofErr w:type="spellEnd"/>
      <w:r w:rsidRPr="007E3B63">
        <w:rPr>
          <w:rFonts w:ascii="Times New Roman" w:hAnsi="Times New Roman"/>
          <w:b/>
          <w:sz w:val="20"/>
          <w:lang w:val="uk-UA"/>
        </w:rPr>
        <w:t>:</w:t>
      </w:r>
      <w:r w:rsidRPr="007E3B63">
        <w:rPr>
          <w:rFonts w:ascii="Times New Roman" w:hAnsi="Times New Roman"/>
          <w:i/>
          <w:sz w:val="20"/>
          <w:lang w:val="uk-UA"/>
        </w:rPr>
        <w:t xml:space="preserve"> </w:t>
      </w:r>
    </w:p>
    <w:p w:rsidR="00BE43C9" w:rsidRDefault="00BE43C9" w:rsidP="00EE37CB">
      <w:pPr>
        <w:shd w:val="clear" w:color="auto" w:fill="D6E3BC" w:themeFill="accent3" w:themeFillTint="66"/>
        <w:spacing w:line="276" w:lineRule="auto"/>
        <w:ind w:firstLine="284"/>
        <w:rPr>
          <w:rFonts w:ascii="Times New Roman" w:hAnsi="Times New Roman"/>
          <w:sz w:val="20"/>
          <w:lang w:val="en-US"/>
        </w:rPr>
      </w:pPr>
      <w:proofErr w:type="spellStart"/>
      <w:r w:rsidRPr="00BE43C9">
        <w:rPr>
          <w:rFonts w:ascii="Times New Roman" w:hAnsi="Times New Roman"/>
          <w:sz w:val="20"/>
          <w:lang w:val="en-US"/>
        </w:rPr>
        <w:t>Olena</w:t>
      </w:r>
      <w:proofErr w:type="spellEnd"/>
      <w:r w:rsidRPr="00BE43C9">
        <w:rPr>
          <w:rFonts w:ascii="Times New Roman" w:hAnsi="Times New Roman"/>
          <w:sz w:val="20"/>
          <w:lang w:val="en-US"/>
        </w:rPr>
        <w:t xml:space="preserve"> V. </w:t>
      </w:r>
      <w:proofErr w:type="spellStart"/>
      <w:r w:rsidRPr="00BE43C9">
        <w:rPr>
          <w:rFonts w:ascii="Times New Roman" w:hAnsi="Times New Roman"/>
          <w:sz w:val="20"/>
          <w:lang w:val="en-US"/>
        </w:rPr>
        <w:t>Zaliavska</w:t>
      </w:r>
      <w:proofErr w:type="spellEnd"/>
      <w:r w:rsidRPr="00BE43C9">
        <w:rPr>
          <w:rFonts w:ascii="Times New Roman" w:hAnsi="Times New Roman"/>
          <w:sz w:val="20"/>
          <w:lang w:val="en-US"/>
        </w:rPr>
        <w:t xml:space="preserve">, Department of Internal Medicine, Clinical Pharmacology and Occupational Diseases, </w:t>
      </w:r>
    </w:p>
    <w:p w:rsidR="00BE43C9" w:rsidRPr="00BE43C9" w:rsidRDefault="00BE43C9" w:rsidP="00EE37CB">
      <w:pPr>
        <w:shd w:val="clear" w:color="auto" w:fill="D6E3BC" w:themeFill="accent3" w:themeFillTint="66"/>
        <w:spacing w:line="276" w:lineRule="auto"/>
        <w:ind w:firstLine="284"/>
        <w:rPr>
          <w:rFonts w:ascii="Times New Roman" w:hAnsi="Times New Roman"/>
          <w:sz w:val="20"/>
          <w:lang w:val="en-US"/>
        </w:rPr>
      </w:pPr>
      <w:proofErr w:type="spellStart"/>
      <w:r w:rsidRPr="00BE43C9">
        <w:rPr>
          <w:rFonts w:ascii="Times New Roman" w:hAnsi="Times New Roman"/>
          <w:sz w:val="20"/>
          <w:lang w:val="en-US"/>
        </w:rPr>
        <w:t>Bukovynian</w:t>
      </w:r>
      <w:proofErr w:type="spellEnd"/>
      <w:r w:rsidRPr="00BE43C9">
        <w:rPr>
          <w:rFonts w:ascii="Times New Roman" w:hAnsi="Times New Roman"/>
          <w:sz w:val="20"/>
          <w:lang w:val="en-US"/>
        </w:rPr>
        <w:t xml:space="preserve"> State Medical University, </w:t>
      </w:r>
      <w:proofErr w:type="spellStart"/>
      <w:r w:rsidRPr="00BE43C9">
        <w:rPr>
          <w:rFonts w:ascii="Times New Roman" w:hAnsi="Times New Roman"/>
          <w:sz w:val="20"/>
          <w:lang w:val="en-US"/>
        </w:rPr>
        <w:t>Chernivtsi</w:t>
      </w:r>
      <w:proofErr w:type="spellEnd"/>
      <w:r w:rsidRPr="00BE43C9">
        <w:rPr>
          <w:rFonts w:ascii="Times New Roman" w:hAnsi="Times New Roman"/>
          <w:sz w:val="20"/>
          <w:lang w:val="en-US"/>
        </w:rPr>
        <w:t>, Ukraine</w:t>
      </w:r>
    </w:p>
    <w:p w:rsidR="007E3B63" w:rsidRPr="00D12A60" w:rsidRDefault="009F42A5" w:rsidP="00EE37CB">
      <w:pPr>
        <w:shd w:val="clear" w:color="auto" w:fill="D6E3BC" w:themeFill="accent3" w:themeFillTint="66"/>
        <w:spacing w:line="276" w:lineRule="auto"/>
        <w:ind w:firstLine="284"/>
        <w:rPr>
          <w:rFonts w:ascii="Times New Roman" w:hAnsi="Times New Roman"/>
          <w:i/>
          <w:sz w:val="20"/>
          <w:lang w:val="en-US"/>
        </w:rPr>
      </w:pPr>
      <w:proofErr w:type="gramStart"/>
      <w:r w:rsidRPr="009F42A5">
        <w:rPr>
          <w:rFonts w:ascii="Times New Roman" w:hAnsi="Times New Roman"/>
          <w:i/>
          <w:sz w:val="20"/>
          <w:lang w:val="en-US"/>
        </w:rPr>
        <w:t>e-mail</w:t>
      </w:r>
      <w:proofErr w:type="gramEnd"/>
      <w:r w:rsidRPr="009F42A5">
        <w:rPr>
          <w:rFonts w:ascii="Times New Roman" w:hAnsi="Times New Roman"/>
          <w:i/>
          <w:sz w:val="20"/>
          <w:lang w:val="en-US"/>
        </w:rPr>
        <w:t xml:space="preserve">: </w:t>
      </w:r>
      <w:r w:rsidR="00BE43C9" w:rsidRPr="00BE43C9">
        <w:rPr>
          <w:rFonts w:ascii="Times New Roman" w:hAnsi="Times New Roman"/>
          <w:i/>
          <w:sz w:val="20"/>
          <w:lang w:val="en-US"/>
        </w:rPr>
        <w:t>zaliavska.olena@bsmu.edu.ua</w:t>
      </w:r>
    </w:p>
    <w:p w:rsidR="007E3B63" w:rsidRPr="007E3B63" w:rsidRDefault="007E3B63" w:rsidP="008730F3">
      <w:pPr>
        <w:shd w:val="clear" w:color="auto" w:fill="D6E3BC" w:themeFill="accent3" w:themeFillTint="66"/>
        <w:spacing w:line="276" w:lineRule="auto"/>
        <w:rPr>
          <w:rFonts w:ascii="Times New Roman" w:hAnsi="Times New Roman"/>
          <w:i/>
          <w:sz w:val="20"/>
          <w:lang w:val="uk-UA"/>
        </w:rPr>
        <w:sectPr w:rsidR="007E3B63" w:rsidRPr="007E3B63" w:rsidSect="007E3B63">
          <w:headerReference w:type="first" r:id="rId13"/>
          <w:footerReference w:type="first" r:id="rId14"/>
          <w:type w:val="continuous"/>
          <w:pgSz w:w="11906" w:h="16838"/>
          <w:pgMar w:top="1418" w:right="1418" w:bottom="1418" w:left="1418" w:header="709" w:footer="709" w:gutter="0"/>
          <w:pgNumType w:start="31"/>
          <w:cols w:space="708"/>
          <w:titlePg/>
          <w:docGrid w:linePitch="360"/>
        </w:sectPr>
      </w:pPr>
    </w:p>
    <w:p w:rsidR="00542CCD" w:rsidRPr="00051938" w:rsidRDefault="00542CCD">
      <w:pPr>
        <w:rPr>
          <w:lang w:val="en-US"/>
        </w:rPr>
      </w:pPr>
    </w:p>
    <w:tbl>
      <w:tblPr>
        <w:tblW w:w="9322" w:type="dxa"/>
        <w:tblLook w:val="0000" w:firstRow="0" w:lastRow="0" w:firstColumn="0" w:lastColumn="0" w:noHBand="0" w:noVBand="0"/>
      </w:tblPr>
      <w:tblGrid>
        <w:gridCol w:w="3206"/>
        <w:gridCol w:w="6116"/>
      </w:tblGrid>
      <w:tr w:rsidR="007E3B63" w:rsidRPr="00BE43C9" w:rsidTr="00C132BE">
        <w:trPr>
          <w:trHeight w:val="1886"/>
        </w:trPr>
        <w:tc>
          <w:tcPr>
            <w:tcW w:w="3206" w:type="dxa"/>
            <w:tcMar>
              <w:right w:w="227" w:type="dxa"/>
            </w:tcMar>
          </w:tcPr>
          <w:p w:rsidR="007E3B63" w:rsidRPr="007E3B63" w:rsidRDefault="007E3B63" w:rsidP="008730F3">
            <w:pPr>
              <w:shd w:val="clear" w:color="auto" w:fill="D6E3BC" w:themeFill="accent3" w:themeFillTint="66"/>
              <w:spacing w:line="360" w:lineRule="auto"/>
              <w:ind w:firstLine="284"/>
              <w:rPr>
                <w:rFonts w:ascii="Times New Roman" w:hAnsi="Times New Roman"/>
                <w:b/>
                <w:sz w:val="20"/>
                <w:szCs w:val="20"/>
              </w:rPr>
            </w:pPr>
            <w:r w:rsidRPr="007E3B63">
              <w:rPr>
                <w:rFonts w:ascii="Times New Roman" w:hAnsi="Times New Roman"/>
                <w:b/>
                <w:sz w:val="20"/>
                <w:szCs w:val="20"/>
                <w:lang w:val="uk-UA"/>
              </w:rPr>
              <w:t xml:space="preserve">Резюме </w:t>
            </w:r>
          </w:p>
          <w:p w:rsidR="007E3B63" w:rsidRDefault="00BE43C9" w:rsidP="007E3B63">
            <w:pPr>
              <w:spacing w:line="276" w:lineRule="auto"/>
              <w:contextualSpacing/>
              <w:jc w:val="both"/>
              <w:rPr>
                <w:rFonts w:ascii="Times New Roman" w:hAnsi="Times New Roman"/>
                <w:b/>
                <w:sz w:val="20"/>
                <w:szCs w:val="20"/>
                <w:lang w:val="en-US"/>
              </w:rPr>
            </w:pPr>
            <w:r w:rsidRPr="00BE43C9">
              <w:rPr>
                <w:rFonts w:ascii="Times New Roman" w:hAnsi="Times New Roman"/>
                <w:b/>
                <w:sz w:val="20"/>
                <w:szCs w:val="20"/>
                <w:lang w:val="uk-UA"/>
              </w:rPr>
              <w:t xml:space="preserve">Олена В. </w:t>
            </w:r>
            <w:proofErr w:type="spellStart"/>
            <w:r w:rsidRPr="00BE43C9">
              <w:rPr>
                <w:rFonts w:ascii="Times New Roman" w:hAnsi="Times New Roman"/>
                <w:b/>
                <w:sz w:val="20"/>
                <w:szCs w:val="20"/>
              </w:rPr>
              <w:t>Кауша</w:t>
            </w:r>
            <w:r w:rsidRPr="00BE43C9">
              <w:rPr>
                <w:rFonts w:ascii="Times New Roman" w:hAnsi="Times New Roman"/>
                <w:b/>
                <w:sz w:val="20"/>
                <w:szCs w:val="20"/>
              </w:rPr>
              <w:t>н</w:t>
            </w:r>
            <w:r w:rsidRPr="00BE43C9">
              <w:rPr>
                <w:rFonts w:ascii="Times New Roman" w:hAnsi="Times New Roman"/>
                <w:b/>
                <w:sz w:val="20"/>
                <w:szCs w:val="20"/>
              </w:rPr>
              <w:t>ська</w:t>
            </w:r>
            <w:proofErr w:type="spellEnd"/>
            <w:r w:rsidR="007E3B63" w:rsidRPr="007E3B63">
              <w:rPr>
                <w:rFonts w:ascii="Times New Roman" w:hAnsi="Times New Roman"/>
                <w:b/>
                <w:sz w:val="20"/>
                <w:szCs w:val="20"/>
                <w:lang w:val="uk-UA"/>
              </w:rPr>
              <w:t xml:space="preserve">, </w:t>
            </w:r>
          </w:p>
          <w:p w:rsidR="00BE43C9" w:rsidRPr="00BE43C9" w:rsidRDefault="00BE43C9" w:rsidP="007E3B63">
            <w:pPr>
              <w:spacing w:line="276" w:lineRule="auto"/>
              <w:contextualSpacing/>
              <w:jc w:val="both"/>
              <w:rPr>
                <w:rFonts w:ascii="Times New Roman" w:hAnsi="Times New Roman"/>
                <w:i/>
                <w:spacing w:val="-2"/>
                <w:sz w:val="20"/>
                <w:szCs w:val="20"/>
                <w:lang w:val="en-US"/>
              </w:rPr>
            </w:pPr>
            <w:proofErr w:type="spellStart"/>
            <w:r w:rsidRPr="00BE43C9">
              <w:rPr>
                <w:rFonts w:ascii="Times New Roman" w:hAnsi="Times New Roman"/>
                <w:i/>
                <w:spacing w:val="-2"/>
                <w:sz w:val="20"/>
                <w:szCs w:val="20"/>
                <w:lang w:val="uk-UA"/>
              </w:rPr>
              <w:t>кафедрa</w:t>
            </w:r>
            <w:proofErr w:type="spellEnd"/>
            <w:r w:rsidRPr="00BE43C9">
              <w:rPr>
                <w:rFonts w:ascii="Times New Roman" w:hAnsi="Times New Roman"/>
                <w:i/>
                <w:spacing w:val="-2"/>
                <w:sz w:val="20"/>
                <w:szCs w:val="20"/>
                <w:lang w:val="uk-UA"/>
              </w:rPr>
              <w:t xml:space="preserve"> внутрішньої медицини, клінічної фармакології та проф</w:t>
            </w:r>
            <w:r w:rsidRPr="00BE43C9">
              <w:rPr>
                <w:rFonts w:ascii="Times New Roman" w:hAnsi="Times New Roman"/>
                <w:i/>
                <w:spacing w:val="-2"/>
                <w:sz w:val="20"/>
                <w:szCs w:val="20"/>
                <w:lang w:val="uk-UA"/>
              </w:rPr>
              <w:t>е</w:t>
            </w:r>
            <w:r w:rsidRPr="00BE43C9">
              <w:rPr>
                <w:rFonts w:ascii="Times New Roman" w:hAnsi="Times New Roman"/>
                <w:i/>
                <w:spacing w:val="-2"/>
                <w:sz w:val="20"/>
                <w:szCs w:val="20"/>
                <w:lang w:val="uk-UA"/>
              </w:rPr>
              <w:t>сійних хвороб, Буковинський державний медичний універс</w:t>
            </w:r>
            <w:r w:rsidRPr="00BE43C9">
              <w:rPr>
                <w:rFonts w:ascii="Times New Roman" w:hAnsi="Times New Roman"/>
                <w:i/>
                <w:spacing w:val="-2"/>
                <w:sz w:val="20"/>
                <w:szCs w:val="20"/>
                <w:lang w:val="uk-UA"/>
              </w:rPr>
              <w:t>и</w:t>
            </w:r>
            <w:r w:rsidRPr="00BE43C9">
              <w:rPr>
                <w:rFonts w:ascii="Times New Roman" w:hAnsi="Times New Roman"/>
                <w:i/>
                <w:spacing w:val="-2"/>
                <w:sz w:val="20"/>
                <w:szCs w:val="20"/>
                <w:lang w:val="uk-UA"/>
              </w:rPr>
              <w:t>тет, м. Чернівці, Україна</w:t>
            </w:r>
            <w:r w:rsidRPr="00BE43C9">
              <w:rPr>
                <w:rFonts w:ascii="Times New Roman" w:hAnsi="Times New Roman"/>
                <w:i/>
                <w:spacing w:val="-2"/>
                <w:sz w:val="20"/>
                <w:szCs w:val="20"/>
                <w:lang w:val="en-US"/>
              </w:rPr>
              <w:t>;</w:t>
            </w:r>
          </w:p>
          <w:p w:rsidR="00BE43C9" w:rsidRDefault="00BE43C9" w:rsidP="007E3B63">
            <w:pPr>
              <w:spacing w:line="276" w:lineRule="auto"/>
              <w:contextualSpacing/>
              <w:jc w:val="both"/>
              <w:rPr>
                <w:rFonts w:ascii="Times New Roman" w:hAnsi="Times New Roman"/>
                <w:b/>
                <w:sz w:val="20"/>
                <w:szCs w:val="20"/>
                <w:lang w:val="en-US"/>
              </w:rPr>
            </w:pPr>
            <w:proofErr w:type="spellStart"/>
            <w:r w:rsidRPr="00BE43C9">
              <w:rPr>
                <w:rFonts w:ascii="Times New Roman" w:hAnsi="Times New Roman"/>
                <w:b/>
                <w:sz w:val="20"/>
                <w:szCs w:val="20"/>
              </w:rPr>
              <w:t>Олена</w:t>
            </w:r>
            <w:proofErr w:type="spellEnd"/>
            <w:r w:rsidRPr="00BE43C9">
              <w:rPr>
                <w:rFonts w:ascii="Times New Roman" w:hAnsi="Times New Roman"/>
                <w:b/>
                <w:sz w:val="20"/>
                <w:szCs w:val="20"/>
              </w:rPr>
              <w:t xml:space="preserve"> В.</w:t>
            </w:r>
            <w:r w:rsidRPr="00BE43C9">
              <w:rPr>
                <w:rFonts w:ascii="Times New Roman" w:hAnsi="Times New Roman"/>
                <w:b/>
                <w:sz w:val="20"/>
                <w:szCs w:val="20"/>
                <w:lang w:val="uk-UA"/>
              </w:rPr>
              <w:t xml:space="preserve"> </w:t>
            </w:r>
            <w:proofErr w:type="spellStart"/>
            <w:r w:rsidRPr="00BE43C9">
              <w:rPr>
                <w:rFonts w:ascii="Times New Roman" w:hAnsi="Times New Roman"/>
                <w:b/>
                <w:sz w:val="20"/>
                <w:szCs w:val="20"/>
                <w:lang w:val="uk-UA"/>
              </w:rPr>
              <w:t>Залявська</w:t>
            </w:r>
            <w:proofErr w:type="spellEnd"/>
            <w:r w:rsidRPr="00BE43C9">
              <w:rPr>
                <w:rFonts w:ascii="Times New Roman" w:hAnsi="Times New Roman"/>
                <w:b/>
                <w:sz w:val="20"/>
                <w:szCs w:val="20"/>
              </w:rPr>
              <w:t>,</w:t>
            </w:r>
          </w:p>
          <w:p w:rsidR="00BE43C9" w:rsidRPr="00BE43C9" w:rsidRDefault="00BE43C9" w:rsidP="007E3B63">
            <w:pPr>
              <w:spacing w:line="276" w:lineRule="auto"/>
              <w:contextualSpacing/>
              <w:jc w:val="both"/>
              <w:rPr>
                <w:rFonts w:ascii="Times New Roman" w:hAnsi="Times New Roman"/>
                <w:b/>
                <w:sz w:val="20"/>
                <w:szCs w:val="20"/>
                <w:lang w:val="en-US"/>
              </w:rPr>
            </w:pPr>
            <w:proofErr w:type="spellStart"/>
            <w:r w:rsidRPr="00BE43C9">
              <w:rPr>
                <w:rFonts w:ascii="Times New Roman" w:hAnsi="Times New Roman"/>
                <w:i/>
                <w:spacing w:val="-2"/>
                <w:sz w:val="20"/>
                <w:szCs w:val="20"/>
                <w:lang w:val="uk-UA"/>
              </w:rPr>
              <w:t>кафедрa</w:t>
            </w:r>
            <w:proofErr w:type="spellEnd"/>
            <w:r w:rsidRPr="00BE43C9">
              <w:rPr>
                <w:rFonts w:ascii="Times New Roman" w:hAnsi="Times New Roman"/>
                <w:i/>
                <w:spacing w:val="-2"/>
                <w:sz w:val="20"/>
                <w:szCs w:val="20"/>
                <w:lang w:val="uk-UA"/>
              </w:rPr>
              <w:t xml:space="preserve"> внутрішньої медицини, клінічної фармакології та проф</w:t>
            </w:r>
            <w:r w:rsidRPr="00BE43C9">
              <w:rPr>
                <w:rFonts w:ascii="Times New Roman" w:hAnsi="Times New Roman"/>
                <w:i/>
                <w:spacing w:val="-2"/>
                <w:sz w:val="20"/>
                <w:szCs w:val="20"/>
                <w:lang w:val="uk-UA"/>
              </w:rPr>
              <w:t>е</w:t>
            </w:r>
            <w:r w:rsidRPr="00BE43C9">
              <w:rPr>
                <w:rFonts w:ascii="Times New Roman" w:hAnsi="Times New Roman"/>
                <w:i/>
                <w:spacing w:val="-2"/>
                <w:sz w:val="20"/>
                <w:szCs w:val="20"/>
                <w:lang w:val="uk-UA"/>
              </w:rPr>
              <w:t>сійних хвороб, Буковинський державний медичний універс</w:t>
            </w:r>
            <w:r w:rsidRPr="00BE43C9">
              <w:rPr>
                <w:rFonts w:ascii="Times New Roman" w:hAnsi="Times New Roman"/>
                <w:i/>
                <w:spacing w:val="-2"/>
                <w:sz w:val="20"/>
                <w:szCs w:val="20"/>
                <w:lang w:val="uk-UA"/>
              </w:rPr>
              <w:t>и</w:t>
            </w:r>
            <w:r w:rsidRPr="00BE43C9">
              <w:rPr>
                <w:rFonts w:ascii="Times New Roman" w:hAnsi="Times New Roman"/>
                <w:i/>
                <w:spacing w:val="-2"/>
                <w:sz w:val="20"/>
                <w:szCs w:val="20"/>
                <w:lang w:val="uk-UA"/>
              </w:rPr>
              <w:t>тет, м. Чернівці, Україна</w:t>
            </w:r>
          </w:p>
          <w:p w:rsidR="00BE43C9" w:rsidRPr="00BE43C9" w:rsidRDefault="00BE43C9" w:rsidP="007E3B63">
            <w:pPr>
              <w:spacing w:line="276" w:lineRule="auto"/>
              <w:contextualSpacing/>
              <w:jc w:val="both"/>
              <w:rPr>
                <w:rFonts w:ascii="Times New Roman" w:hAnsi="Times New Roman"/>
                <w:b/>
                <w:sz w:val="20"/>
                <w:szCs w:val="20"/>
                <w:lang w:val="en-US"/>
              </w:rPr>
            </w:pPr>
            <w:r w:rsidRPr="00BE43C9">
              <w:rPr>
                <w:rFonts w:ascii="Times New Roman" w:hAnsi="Times New Roman"/>
                <w:b/>
                <w:sz w:val="20"/>
                <w:szCs w:val="20"/>
              </w:rPr>
              <w:t>Ольга</w:t>
            </w:r>
            <w:r w:rsidRPr="00BE43C9">
              <w:rPr>
                <w:rFonts w:ascii="Times New Roman" w:hAnsi="Times New Roman"/>
                <w:b/>
                <w:sz w:val="20"/>
                <w:szCs w:val="20"/>
                <w:lang w:val="en-US"/>
              </w:rPr>
              <w:t xml:space="preserve"> </w:t>
            </w:r>
            <w:r w:rsidRPr="00BE43C9">
              <w:rPr>
                <w:rFonts w:ascii="Times New Roman" w:hAnsi="Times New Roman"/>
                <w:b/>
                <w:sz w:val="20"/>
                <w:szCs w:val="20"/>
              </w:rPr>
              <w:t>М</w:t>
            </w:r>
            <w:r w:rsidRPr="00BE43C9">
              <w:rPr>
                <w:rFonts w:ascii="Times New Roman" w:hAnsi="Times New Roman"/>
                <w:b/>
                <w:sz w:val="20"/>
                <w:szCs w:val="20"/>
                <w:lang w:val="en-US"/>
              </w:rPr>
              <w:t xml:space="preserve">. </w:t>
            </w:r>
            <w:proofErr w:type="spellStart"/>
            <w:r w:rsidRPr="00BE43C9">
              <w:rPr>
                <w:rFonts w:ascii="Times New Roman" w:hAnsi="Times New Roman"/>
                <w:b/>
                <w:sz w:val="20"/>
                <w:szCs w:val="20"/>
              </w:rPr>
              <w:t>Ніка</w:t>
            </w:r>
            <w:proofErr w:type="spellEnd"/>
            <w:r>
              <w:rPr>
                <w:rFonts w:ascii="Times New Roman" w:hAnsi="Times New Roman"/>
                <w:b/>
                <w:sz w:val="20"/>
                <w:szCs w:val="20"/>
                <w:lang w:val="en-US"/>
              </w:rPr>
              <w:t>,</w:t>
            </w:r>
          </w:p>
          <w:p w:rsidR="007E3B63" w:rsidRPr="00BE43C9" w:rsidRDefault="00BE43C9" w:rsidP="007E3B63">
            <w:pPr>
              <w:spacing w:line="276" w:lineRule="auto"/>
              <w:contextualSpacing/>
              <w:jc w:val="both"/>
              <w:rPr>
                <w:rFonts w:ascii="Times New Roman" w:hAnsi="Times New Roman"/>
                <w:i/>
                <w:sz w:val="20"/>
                <w:szCs w:val="20"/>
              </w:rPr>
            </w:pPr>
            <w:r>
              <w:rPr>
                <w:rFonts w:ascii="Times New Roman" w:hAnsi="Times New Roman"/>
                <w:i/>
                <w:spacing w:val="-2"/>
                <w:sz w:val="20"/>
                <w:szCs w:val="20"/>
              </w:rPr>
              <w:t>кафедра</w:t>
            </w:r>
            <w:r w:rsidRPr="00BE43C9">
              <w:rPr>
                <w:rFonts w:ascii="Times New Roman" w:hAnsi="Times New Roman"/>
                <w:i/>
                <w:spacing w:val="-2"/>
                <w:sz w:val="20"/>
                <w:szCs w:val="20"/>
                <w:lang w:val="uk-UA"/>
              </w:rPr>
              <w:t xml:space="preserve"> нервових хвороб, психі</w:t>
            </w:r>
            <w:r w:rsidRPr="00BE43C9">
              <w:rPr>
                <w:rFonts w:ascii="Times New Roman" w:hAnsi="Times New Roman"/>
                <w:i/>
                <w:spacing w:val="-2"/>
                <w:sz w:val="20"/>
                <w:szCs w:val="20"/>
                <w:lang w:val="uk-UA"/>
              </w:rPr>
              <w:t>а</w:t>
            </w:r>
            <w:r w:rsidRPr="00BE43C9">
              <w:rPr>
                <w:rFonts w:ascii="Times New Roman" w:hAnsi="Times New Roman"/>
                <w:i/>
                <w:spacing w:val="-2"/>
                <w:sz w:val="20"/>
                <w:szCs w:val="20"/>
                <w:lang w:val="uk-UA"/>
              </w:rPr>
              <w:t>трії та медичної психології</w:t>
            </w:r>
            <w:r w:rsidRPr="00BE43C9">
              <w:rPr>
                <w:rFonts w:ascii="Times New Roman" w:hAnsi="Times New Roman"/>
                <w:i/>
                <w:spacing w:val="-2"/>
                <w:sz w:val="20"/>
                <w:szCs w:val="20"/>
                <w:lang w:val="uk-UA"/>
              </w:rPr>
              <w:t>, Б</w:t>
            </w:r>
            <w:r w:rsidRPr="00BE43C9">
              <w:rPr>
                <w:rFonts w:ascii="Times New Roman" w:hAnsi="Times New Roman"/>
                <w:i/>
                <w:spacing w:val="-2"/>
                <w:sz w:val="20"/>
                <w:szCs w:val="20"/>
                <w:lang w:val="uk-UA"/>
              </w:rPr>
              <w:t>у</w:t>
            </w:r>
            <w:r w:rsidRPr="00BE43C9">
              <w:rPr>
                <w:rFonts w:ascii="Times New Roman" w:hAnsi="Times New Roman"/>
                <w:i/>
                <w:spacing w:val="-2"/>
                <w:sz w:val="20"/>
                <w:szCs w:val="20"/>
                <w:lang w:val="uk-UA"/>
              </w:rPr>
              <w:t>ковинський державний медичний універс</w:t>
            </w:r>
            <w:r w:rsidRPr="00BE43C9">
              <w:rPr>
                <w:rFonts w:ascii="Times New Roman" w:hAnsi="Times New Roman"/>
                <w:i/>
                <w:spacing w:val="-2"/>
                <w:sz w:val="20"/>
                <w:szCs w:val="20"/>
                <w:lang w:val="uk-UA"/>
              </w:rPr>
              <w:t>и</w:t>
            </w:r>
            <w:r w:rsidRPr="00BE43C9">
              <w:rPr>
                <w:rFonts w:ascii="Times New Roman" w:hAnsi="Times New Roman"/>
                <w:i/>
                <w:spacing w:val="-2"/>
                <w:sz w:val="20"/>
                <w:szCs w:val="20"/>
                <w:lang w:val="uk-UA"/>
              </w:rPr>
              <w:t>тет, м. Чернівці, Украї</w:t>
            </w:r>
            <w:proofErr w:type="gramStart"/>
            <w:r w:rsidRPr="00BE43C9">
              <w:rPr>
                <w:rFonts w:ascii="Times New Roman" w:hAnsi="Times New Roman"/>
                <w:i/>
                <w:spacing w:val="-2"/>
                <w:sz w:val="20"/>
                <w:szCs w:val="20"/>
                <w:lang w:val="uk-UA"/>
              </w:rPr>
              <w:t>на</w:t>
            </w:r>
            <w:proofErr w:type="gramEnd"/>
            <w:r w:rsidRPr="00BE43C9">
              <w:rPr>
                <w:rFonts w:ascii="Times New Roman" w:hAnsi="Times New Roman"/>
                <w:i/>
                <w:sz w:val="20"/>
                <w:szCs w:val="20"/>
              </w:rPr>
              <w:t xml:space="preserve"> </w:t>
            </w:r>
          </w:p>
        </w:tc>
        <w:tc>
          <w:tcPr>
            <w:tcW w:w="6116" w:type="dxa"/>
            <w:tcMar>
              <w:right w:w="142" w:type="dxa"/>
            </w:tcMar>
          </w:tcPr>
          <w:p w:rsidR="007E3B63" w:rsidRPr="00061C03" w:rsidRDefault="00BE43C9" w:rsidP="00C81912">
            <w:pPr>
              <w:shd w:val="clear" w:color="auto" w:fill="FFFFFF"/>
              <w:suppressAutoHyphens/>
              <w:spacing w:line="276" w:lineRule="auto"/>
              <w:contextualSpacing/>
              <w:jc w:val="both"/>
              <w:rPr>
                <w:rFonts w:ascii="Times New Roman" w:hAnsi="Times New Roman"/>
                <w:b/>
                <w:bCs/>
                <w:caps/>
                <w:sz w:val="20"/>
                <w:szCs w:val="20"/>
                <w:lang w:val="uk-UA"/>
              </w:rPr>
            </w:pPr>
            <w:r w:rsidRPr="00BE43C9">
              <w:rPr>
                <w:rFonts w:ascii="Times New Roman" w:hAnsi="Times New Roman"/>
                <w:b/>
                <w:bCs/>
                <w:caps/>
                <w:sz w:val="20"/>
                <w:szCs w:val="20"/>
                <w:lang w:val="uk-UA"/>
              </w:rPr>
              <w:t>ТЕРАПІЯ ПАЦІЄНТІВ З ТРИВОЖНИМИ РОЗЛАДАМИ ТА МЕТАБОЛІЧНИМ СИНДРОМОМ Х</w:t>
            </w:r>
            <w:r w:rsidR="008B2AAF" w:rsidRPr="008B2AAF">
              <w:rPr>
                <w:rFonts w:ascii="Times New Roman" w:hAnsi="Times New Roman"/>
                <w:b/>
                <w:bCs/>
                <w:caps/>
                <w:color w:val="FFFFFF" w:themeColor="background1"/>
                <w:sz w:val="20"/>
                <w:szCs w:val="20"/>
                <w:lang w:val="uk-UA"/>
              </w:rPr>
              <w:t>.</w:t>
            </w:r>
            <w:r w:rsidR="007E3B63" w:rsidRPr="00061C03">
              <w:rPr>
                <w:rFonts w:ascii="Times New Roman" w:hAnsi="Times New Roman"/>
                <w:b/>
                <w:bCs/>
                <w:caps/>
                <w:sz w:val="20"/>
                <w:szCs w:val="20"/>
                <w:lang w:val="uk-UA"/>
              </w:rPr>
              <w:t xml:space="preserve"> </w:t>
            </w:r>
          </w:p>
          <w:p w:rsidR="007E3B63" w:rsidRPr="00061C03" w:rsidRDefault="007E3B63" w:rsidP="007E3B63">
            <w:pPr>
              <w:shd w:val="clear" w:color="auto" w:fill="FFFFFF"/>
              <w:spacing w:line="276" w:lineRule="auto"/>
              <w:contextualSpacing/>
              <w:jc w:val="both"/>
              <w:rPr>
                <w:rFonts w:ascii="Times New Roman" w:hAnsi="Times New Roman"/>
                <w:b/>
                <w:bCs/>
                <w:caps/>
                <w:sz w:val="10"/>
                <w:szCs w:val="20"/>
                <w:lang w:val="uk-UA"/>
              </w:rPr>
            </w:pPr>
            <w:r w:rsidRPr="00061C03">
              <w:rPr>
                <w:rFonts w:ascii="Times New Roman" w:hAnsi="Times New Roman"/>
                <w:b/>
                <w:bCs/>
                <w:caps/>
                <w:sz w:val="20"/>
                <w:szCs w:val="20"/>
                <w:lang w:val="uk-UA"/>
              </w:rPr>
              <w:t xml:space="preserve"> </w:t>
            </w:r>
          </w:p>
          <w:p w:rsidR="00BE43C9" w:rsidRPr="00BE43C9" w:rsidRDefault="00BE43C9" w:rsidP="00BE43C9">
            <w:pPr>
              <w:spacing w:line="276" w:lineRule="auto"/>
              <w:ind w:firstLine="284"/>
              <w:contextualSpacing/>
              <w:jc w:val="both"/>
              <w:rPr>
                <w:rFonts w:ascii="Times New Roman" w:hAnsi="Times New Roman"/>
                <w:sz w:val="20"/>
                <w:szCs w:val="20"/>
                <w:lang w:val="uk-UA"/>
              </w:rPr>
            </w:pPr>
            <w:r w:rsidRPr="00BE43C9">
              <w:rPr>
                <w:rFonts w:ascii="Times New Roman" w:hAnsi="Times New Roman"/>
                <w:b/>
                <w:sz w:val="20"/>
                <w:szCs w:val="20"/>
              </w:rPr>
              <w:t xml:space="preserve">Мета </w:t>
            </w:r>
            <w:r w:rsidRPr="00BE43C9">
              <w:rPr>
                <w:rFonts w:ascii="Times New Roman" w:hAnsi="Times New Roman"/>
                <w:b/>
                <w:sz w:val="20"/>
                <w:szCs w:val="20"/>
                <w:lang w:val="uk-UA"/>
              </w:rPr>
              <w:t xml:space="preserve">роботи: </w:t>
            </w:r>
            <w:proofErr w:type="gramStart"/>
            <w:r w:rsidRPr="00BE43C9">
              <w:rPr>
                <w:rFonts w:ascii="Times New Roman" w:hAnsi="Times New Roman"/>
                <w:sz w:val="20"/>
                <w:szCs w:val="20"/>
                <w:lang w:val="uk-UA"/>
              </w:rPr>
              <w:t>досл</w:t>
            </w:r>
            <w:proofErr w:type="gramEnd"/>
            <w:r w:rsidRPr="00BE43C9">
              <w:rPr>
                <w:rFonts w:ascii="Times New Roman" w:hAnsi="Times New Roman"/>
                <w:sz w:val="20"/>
                <w:szCs w:val="20"/>
                <w:lang w:val="uk-UA"/>
              </w:rPr>
              <w:t xml:space="preserve">ідити ефективність і безпеку препарату </w:t>
            </w:r>
            <w:proofErr w:type="spellStart"/>
            <w:r w:rsidRPr="00BE43C9">
              <w:rPr>
                <w:rFonts w:ascii="Times New Roman" w:hAnsi="Times New Roman"/>
                <w:sz w:val="20"/>
                <w:szCs w:val="20"/>
                <w:lang w:val="uk-UA"/>
              </w:rPr>
              <w:t>Аф</w:t>
            </w:r>
            <w:r w:rsidRPr="00BE43C9">
              <w:rPr>
                <w:rFonts w:ascii="Times New Roman" w:hAnsi="Times New Roman"/>
                <w:sz w:val="20"/>
                <w:szCs w:val="20"/>
                <w:lang w:val="uk-UA"/>
              </w:rPr>
              <w:t>о</w:t>
            </w:r>
            <w:r w:rsidRPr="00BE43C9">
              <w:rPr>
                <w:rFonts w:ascii="Times New Roman" w:hAnsi="Times New Roman"/>
                <w:sz w:val="20"/>
                <w:szCs w:val="20"/>
                <w:lang w:val="uk-UA"/>
              </w:rPr>
              <w:t>базолу</w:t>
            </w:r>
            <w:proofErr w:type="spellEnd"/>
            <w:r w:rsidRPr="00BE43C9">
              <w:rPr>
                <w:rFonts w:ascii="Times New Roman" w:hAnsi="Times New Roman"/>
                <w:sz w:val="20"/>
                <w:szCs w:val="20"/>
                <w:lang w:val="uk-UA"/>
              </w:rPr>
              <w:t xml:space="preserve"> при терапії дорослих пацієнтів з тривожними розладами та метаболічним синдромом Х.</w:t>
            </w:r>
          </w:p>
          <w:p w:rsidR="00BE43C9" w:rsidRPr="00BE43C9" w:rsidRDefault="00BE43C9" w:rsidP="00BE43C9">
            <w:pPr>
              <w:spacing w:line="276" w:lineRule="auto"/>
              <w:ind w:firstLine="284"/>
              <w:contextualSpacing/>
              <w:jc w:val="both"/>
              <w:rPr>
                <w:rFonts w:ascii="Times New Roman" w:hAnsi="Times New Roman"/>
                <w:b/>
                <w:sz w:val="20"/>
                <w:szCs w:val="20"/>
                <w:lang w:val="uk-UA"/>
              </w:rPr>
            </w:pPr>
            <w:r w:rsidRPr="00BE43C9">
              <w:rPr>
                <w:rFonts w:ascii="Times New Roman" w:hAnsi="Times New Roman"/>
                <w:b/>
                <w:sz w:val="20"/>
                <w:szCs w:val="20"/>
                <w:lang w:val="uk-UA"/>
              </w:rPr>
              <w:t xml:space="preserve">Матеріал та методи дослідження. </w:t>
            </w:r>
            <w:r w:rsidRPr="00BE43C9">
              <w:rPr>
                <w:rFonts w:ascii="Times New Roman" w:hAnsi="Times New Roman"/>
                <w:sz w:val="20"/>
                <w:szCs w:val="20"/>
                <w:lang w:val="uk-UA"/>
              </w:rPr>
              <w:t>В дослідження включені 60 пацієнтів зрілого віку (18–65 років) (36 чоловіків, 24 жінки), у кл</w:t>
            </w:r>
            <w:r w:rsidRPr="00BE43C9">
              <w:rPr>
                <w:rFonts w:ascii="Times New Roman" w:hAnsi="Times New Roman"/>
                <w:sz w:val="20"/>
                <w:szCs w:val="20"/>
                <w:lang w:val="uk-UA"/>
              </w:rPr>
              <w:t>і</w:t>
            </w:r>
            <w:r w:rsidRPr="00BE43C9">
              <w:rPr>
                <w:rFonts w:ascii="Times New Roman" w:hAnsi="Times New Roman"/>
                <w:sz w:val="20"/>
                <w:szCs w:val="20"/>
                <w:lang w:val="uk-UA"/>
              </w:rPr>
              <w:t>нічній картині яких виявлялися легкі та помірні форми невротичних розладів, що спостерігаються в умовах терапевтичного стаціонару й амбулаторної служби.</w:t>
            </w:r>
            <w:r w:rsidRPr="00BE43C9">
              <w:rPr>
                <w:rFonts w:ascii="Times New Roman" w:hAnsi="Times New Roman"/>
                <w:b/>
                <w:sz w:val="20"/>
                <w:szCs w:val="20"/>
                <w:lang w:val="uk-UA"/>
              </w:rPr>
              <w:t xml:space="preserve"> </w:t>
            </w:r>
            <w:r w:rsidRPr="00BE43C9">
              <w:rPr>
                <w:rFonts w:ascii="Times New Roman" w:hAnsi="Times New Roman"/>
                <w:sz w:val="20"/>
                <w:szCs w:val="20"/>
                <w:lang w:val="uk-UA"/>
              </w:rPr>
              <w:t>Основна (30 осіб) та контрольна (30 осіб) групи сформовані з урахуванням репрезентативності за статтю та віком (χ2емп &lt; χ2крит, р ≤ 0,01). Вибірку склали пацієнти, що дали добровільну письмову інформовану згоду на участь у дослідженні.</w:t>
            </w:r>
          </w:p>
          <w:p w:rsidR="00BE43C9" w:rsidRPr="00BE43C9" w:rsidRDefault="00BE43C9" w:rsidP="00BE43C9">
            <w:pPr>
              <w:spacing w:line="276" w:lineRule="auto"/>
              <w:ind w:firstLine="284"/>
              <w:contextualSpacing/>
              <w:jc w:val="both"/>
              <w:rPr>
                <w:rFonts w:ascii="Times New Roman" w:hAnsi="Times New Roman"/>
                <w:sz w:val="20"/>
                <w:szCs w:val="20"/>
                <w:lang w:val="uk-UA"/>
              </w:rPr>
            </w:pPr>
            <w:r w:rsidRPr="00BE43C9">
              <w:rPr>
                <w:rFonts w:ascii="Times New Roman" w:hAnsi="Times New Roman"/>
                <w:sz w:val="20"/>
                <w:szCs w:val="20"/>
                <w:lang w:val="uk-UA"/>
              </w:rPr>
              <w:t>Середній вік обстежених контрольної групи склав 44,81 ± 2,17, основної групи – 45,13 ± 2,34 (р &lt; 0,01); середній вік початку псих</w:t>
            </w:r>
            <w:r w:rsidRPr="00BE43C9">
              <w:rPr>
                <w:rFonts w:ascii="Times New Roman" w:hAnsi="Times New Roman"/>
                <w:sz w:val="20"/>
                <w:szCs w:val="20"/>
                <w:lang w:val="uk-UA"/>
              </w:rPr>
              <w:t>і</w:t>
            </w:r>
            <w:r w:rsidRPr="00BE43C9">
              <w:rPr>
                <w:rFonts w:ascii="Times New Roman" w:hAnsi="Times New Roman"/>
                <w:sz w:val="20"/>
                <w:szCs w:val="20"/>
                <w:lang w:val="uk-UA"/>
              </w:rPr>
              <w:t>чних розладів відповідно в основній групі – 33,2 ± 3,1 року, в кон</w:t>
            </w:r>
            <w:r w:rsidRPr="00BE43C9">
              <w:rPr>
                <w:rFonts w:ascii="Times New Roman" w:hAnsi="Times New Roman"/>
                <w:sz w:val="20"/>
                <w:szCs w:val="20"/>
                <w:lang w:val="uk-UA"/>
              </w:rPr>
              <w:t>т</w:t>
            </w:r>
            <w:r w:rsidRPr="00BE43C9">
              <w:rPr>
                <w:rFonts w:ascii="Times New Roman" w:hAnsi="Times New Roman"/>
                <w:sz w:val="20"/>
                <w:szCs w:val="20"/>
                <w:lang w:val="uk-UA"/>
              </w:rPr>
              <w:t>рольній – 34,1 ± 3,4 року (р &lt; 0,05); середня тривалість психопат</w:t>
            </w:r>
            <w:r w:rsidRPr="00BE43C9">
              <w:rPr>
                <w:rFonts w:ascii="Times New Roman" w:hAnsi="Times New Roman"/>
                <w:sz w:val="20"/>
                <w:szCs w:val="20"/>
                <w:lang w:val="uk-UA"/>
              </w:rPr>
              <w:t>о</w:t>
            </w:r>
            <w:r w:rsidRPr="00BE43C9">
              <w:rPr>
                <w:rFonts w:ascii="Times New Roman" w:hAnsi="Times New Roman"/>
                <w:sz w:val="20"/>
                <w:szCs w:val="20"/>
                <w:lang w:val="uk-UA"/>
              </w:rPr>
              <w:t xml:space="preserve">логічної симптоматики в основній групі склала 5,6 ± 0,6 місяця, в контрольній – 5,8 ± 0,3 місяця (р &lt; 0,05). Стан пацієнтів </w:t>
            </w:r>
            <w:proofErr w:type="spellStart"/>
            <w:r w:rsidRPr="00BE43C9">
              <w:rPr>
                <w:rFonts w:ascii="Times New Roman" w:hAnsi="Times New Roman"/>
                <w:sz w:val="20"/>
                <w:szCs w:val="20"/>
                <w:lang w:val="uk-UA"/>
              </w:rPr>
              <w:t>верифік</w:t>
            </w:r>
            <w:r w:rsidRPr="00BE43C9">
              <w:rPr>
                <w:rFonts w:ascii="Times New Roman" w:hAnsi="Times New Roman"/>
                <w:sz w:val="20"/>
                <w:szCs w:val="20"/>
                <w:lang w:val="uk-UA"/>
              </w:rPr>
              <w:t>о</w:t>
            </w:r>
            <w:r w:rsidRPr="00BE43C9">
              <w:rPr>
                <w:rFonts w:ascii="Times New Roman" w:hAnsi="Times New Roman"/>
                <w:sz w:val="20"/>
                <w:szCs w:val="20"/>
                <w:lang w:val="uk-UA"/>
              </w:rPr>
              <w:t>вано</w:t>
            </w:r>
            <w:proofErr w:type="spellEnd"/>
            <w:r w:rsidRPr="00BE43C9">
              <w:rPr>
                <w:rFonts w:ascii="Times New Roman" w:hAnsi="Times New Roman"/>
                <w:sz w:val="20"/>
                <w:szCs w:val="20"/>
                <w:lang w:val="uk-UA"/>
              </w:rPr>
              <w:t xml:space="preserve"> згідно з відповідними критеріями за </w:t>
            </w:r>
            <w:proofErr w:type="spellStart"/>
            <w:r w:rsidRPr="00BE43C9">
              <w:rPr>
                <w:rFonts w:ascii="Times New Roman" w:hAnsi="Times New Roman"/>
                <w:sz w:val="20"/>
                <w:szCs w:val="20"/>
                <w:lang w:val="uk-UA"/>
              </w:rPr>
              <w:t>МКХ</w:t>
            </w:r>
            <w:proofErr w:type="spellEnd"/>
            <w:r w:rsidRPr="00BE43C9">
              <w:rPr>
                <w:rFonts w:ascii="Times New Roman" w:hAnsi="Times New Roman"/>
                <w:sz w:val="20"/>
                <w:szCs w:val="20"/>
                <w:lang w:val="uk-UA"/>
              </w:rPr>
              <w:t>-10. Як в основній, так і в контрольній групі переважали пацієнти з розладами адапт</w:t>
            </w:r>
            <w:r w:rsidRPr="00BE43C9">
              <w:rPr>
                <w:rFonts w:ascii="Times New Roman" w:hAnsi="Times New Roman"/>
                <w:sz w:val="20"/>
                <w:szCs w:val="20"/>
                <w:lang w:val="uk-UA"/>
              </w:rPr>
              <w:t>а</w:t>
            </w:r>
            <w:r w:rsidRPr="00BE43C9">
              <w:rPr>
                <w:rFonts w:ascii="Times New Roman" w:hAnsi="Times New Roman"/>
                <w:sz w:val="20"/>
                <w:szCs w:val="20"/>
                <w:lang w:val="uk-UA"/>
              </w:rPr>
              <w:t xml:space="preserve">ції з соматичними симптомами та органічними </w:t>
            </w:r>
            <w:proofErr w:type="spellStart"/>
            <w:r w:rsidRPr="00BE43C9">
              <w:rPr>
                <w:rFonts w:ascii="Times New Roman" w:hAnsi="Times New Roman"/>
                <w:sz w:val="20"/>
                <w:szCs w:val="20"/>
                <w:lang w:val="uk-UA"/>
              </w:rPr>
              <w:t>непсихотичними</w:t>
            </w:r>
            <w:proofErr w:type="spellEnd"/>
            <w:r w:rsidRPr="00BE43C9">
              <w:rPr>
                <w:rFonts w:ascii="Times New Roman" w:hAnsi="Times New Roman"/>
                <w:sz w:val="20"/>
                <w:szCs w:val="20"/>
                <w:lang w:val="uk-UA"/>
              </w:rPr>
              <w:t xml:space="preserve"> розладами. Тривалість лікування склала 1 місяць активної терапії (надалі хворі переводилися на підтримуючу терапію вже поза м</w:t>
            </w:r>
            <w:r w:rsidRPr="00BE43C9">
              <w:rPr>
                <w:rFonts w:ascii="Times New Roman" w:hAnsi="Times New Roman"/>
                <w:sz w:val="20"/>
                <w:szCs w:val="20"/>
                <w:lang w:val="uk-UA"/>
              </w:rPr>
              <w:t>е</w:t>
            </w:r>
            <w:r w:rsidRPr="00BE43C9">
              <w:rPr>
                <w:rFonts w:ascii="Times New Roman" w:hAnsi="Times New Roman"/>
                <w:sz w:val="20"/>
                <w:szCs w:val="20"/>
                <w:lang w:val="uk-UA"/>
              </w:rPr>
              <w:t>жами цього дослідження). Для лікування використовували пр</w:t>
            </w:r>
            <w:r w:rsidRPr="00BE43C9">
              <w:rPr>
                <w:rFonts w:ascii="Times New Roman" w:hAnsi="Times New Roman"/>
                <w:sz w:val="20"/>
                <w:szCs w:val="20"/>
                <w:lang w:val="uk-UA"/>
              </w:rPr>
              <w:t>е</w:t>
            </w:r>
            <w:r w:rsidRPr="00BE43C9">
              <w:rPr>
                <w:rFonts w:ascii="Times New Roman" w:hAnsi="Times New Roman"/>
                <w:sz w:val="20"/>
                <w:szCs w:val="20"/>
                <w:lang w:val="uk-UA"/>
              </w:rPr>
              <w:t xml:space="preserve">парат </w:t>
            </w:r>
            <w:proofErr w:type="spellStart"/>
            <w:r w:rsidRPr="00BE43C9">
              <w:rPr>
                <w:rFonts w:ascii="Times New Roman" w:hAnsi="Times New Roman"/>
                <w:sz w:val="20"/>
                <w:szCs w:val="20"/>
                <w:lang w:val="uk-UA"/>
              </w:rPr>
              <w:t>Афобазол</w:t>
            </w:r>
            <w:proofErr w:type="spellEnd"/>
            <w:r w:rsidRPr="00BE43C9">
              <w:rPr>
                <w:rFonts w:ascii="Times New Roman" w:hAnsi="Times New Roman"/>
                <w:sz w:val="20"/>
                <w:szCs w:val="20"/>
                <w:lang w:val="uk-UA"/>
              </w:rPr>
              <w:t xml:space="preserve">, що містить у таблетці </w:t>
            </w:r>
            <w:smartTag w:uri="urn:schemas-microsoft-com:office:smarttags" w:element="metricconverter">
              <w:smartTagPr>
                <w:attr w:name="ProductID" w:val="0,01 г"/>
              </w:smartTagPr>
              <w:r w:rsidRPr="00BE43C9">
                <w:rPr>
                  <w:rFonts w:ascii="Times New Roman" w:hAnsi="Times New Roman"/>
                  <w:sz w:val="20"/>
                  <w:szCs w:val="20"/>
                  <w:lang w:val="uk-UA"/>
                </w:rPr>
                <w:t>0,01 г</w:t>
              </w:r>
            </w:smartTag>
            <w:r w:rsidRPr="00BE43C9">
              <w:rPr>
                <w:rFonts w:ascii="Times New Roman" w:hAnsi="Times New Roman"/>
                <w:sz w:val="20"/>
                <w:szCs w:val="20"/>
                <w:lang w:val="uk-UA"/>
              </w:rPr>
              <w:t xml:space="preserve"> діючої речовини. Препарат призначали 3 рази на день (вранці, вдень і ввечері); використовув</w:t>
            </w:r>
            <w:r w:rsidRPr="00BE43C9">
              <w:rPr>
                <w:rFonts w:ascii="Times New Roman" w:hAnsi="Times New Roman"/>
                <w:sz w:val="20"/>
                <w:szCs w:val="20"/>
                <w:lang w:val="uk-UA"/>
              </w:rPr>
              <w:t>а</w:t>
            </w:r>
            <w:r w:rsidRPr="00BE43C9">
              <w:rPr>
                <w:rFonts w:ascii="Times New Roman" w:hAnsi="Times New Roman"/>
                <w:sz w:val="20"/>
                <w:szCs w:val="20"/>
                <w:lang w:val="uk-UA"/>
              </w:rPr>
              <w:t>лося збільшення дози препарату до 1–1–2 (кількість та</w:t>
            </w:r>
            <w:r w:rsidRPr="00BE43C9">
              <w:rPr>
                <w:rFonts w:ascii="Times New Roman" w:hAnsi="Times New Roman"/>
                <w:sz w:val="20"/>
                <w:szCs w:val="20"/>
                <w:lang w:val="uk-UA"/>
              </w:rPr>
              <w:t>б</w:t>
            </w:r>
            <w:r w:rsidRPr="00BE43C9">
              <w:rPr>
                <w:rFonts w:ascii="Times New Roman" w:hAnsi="Times New Roman"/>
                <w:sz w:val="20"/>
                <w:szCs w:val="20"/>
                <w:lang w:val="uk-UA"/>
              </w:rPr>
              <w:t>леток на прийом).</w:t>
            </w:r>
          </w:p>
          <w:p w:rsidR="00BE43C9" w:rsidRPr="00BE43C9" w:rsidRDefault="00BE43C9" w:rsidP="00BE43C9">
            <w:pPr>
              <w:spacing w:line="276" w:lineRule="auto"/>
              <w:ind w:firstLine="284"/>
              <w:contextualSpacing/>
              <w:jc w:val="both"/>
              <w:rPr>
                <w:rFonts w:ascii="Times New Roman" w:hAnsi="Times New Roman"/>
                <w:sz w:val="20"/>
                <w:szCs w:val="20"/>
                <w:lang w:val="uk-UA"/>
              </w:rPr>
            </w:pPr>
            <w:r w:rsidRPr="00BE43C9">
              <w:rPr>
                <w:rFonts w:ascii="Times New Roman" w:hAnsi="Times New Roman"/>
                <w:b/>
                <w:sz w:val="20"/>
                <w:szCs w:val="20"/>
                <w:lang w:val="uk-UA"/>
              </w:rPr>
              <w:t xml:space="preserve">Результати дослідження. </w:t>
            </w:r>
            <w:r w:rsidRPr="00BE43C9">
              <w:rPr>
                <w:rFonts w:ascii="Times New Roman" w:hAnsi="Times New Roman"/>
                <w:sz w:val="20"/>
                <w:szCs w:val="20"/>
                <w:lang w:val="uk-UA"/>
              </w:rPr>
              <w:t>В основній та контрольній групах н</w:t>
            </w:r>
            <w:r w:rsidRPr="00BE43C9">
              <w:rPr>
                <w:rFonts w:ascii="Times New Roman" w:hAnsi="Times New Roman"/>
                <w:sz w:val="20"/>
                <w:szCs w:val="20"/>
                <w:lang w:val="uk-UA"/>
              </w:rPr>
              <w:t>а</w:t>
            </w:r>
            <w:r w:rsidRPr="00BE43C9">
              <w:rPr>
                <w:rFonts w:ascii="Times New Roman" w:hAnsi="Times New Roman"/>
                <w:sz w:val="20"/>
                <w:szCs w:val="20"/>
                <w:lang w:val="uk-UA"/>
              </w:rPr>
              <w:t>прикінці лікування відмічено динаміку показників психометричн</w:t>
            </w:r>
            <w:r w:rsidRPr="00BE43C9">
              <w:rPr>
                <w:rFonts w:ascii="Times New Roman" w:hAnsi="Times New Roman"/>
                <w:sz w:val="20"/>
                <w:szCs w:val="20"/>
                <w:lang w:val="uk-UA"/>
              </w:rPr>
              <w:t>о</w:t>
            </w:r>
            <w:r w:rsidRPr="00BE43C9">
              <w:rPr>
                <w:rFonts w:ascii="Times New Roman" w:hAnsi="Times New Roman"/>
                <w:sz w:val="20"/>
                <w:szCs w:val="20"/>
                <w:lang w:val="uk-UA"/>
              </w:rPr>
              <w:t xml:space="preserve">го </w:t>
            </w:r>
            <w:proofErr w:type="spellStart"/>
            <w:r w:rsidRPr="00BE43C9">
              <w:rPr>
                <w:rFonts w:ascii="Times New Roman" w:hAnsi="Times New Roman"/>
                <w:sz w:val="20"/>
                <w:szCs w:val="20"/>
                <w:lang w:val="uk-UA"/>
              </w:rPr>
              <w:t>шкалування</w:t>
            </w:r>
            <w:proofErr w:type="spellEnd"/>
            <w:r w:rsidRPr="00BE43C9">
              <w:rPr>
                <w:rFonts w:ascii="Times New Roman" w:hAnsi="Times New Roman"/>
                <w:sz w:val="20"/>
                <w:szCs w:val="20"/>
                <w:lang w:val="uk-UA"/>
              </w:rPr>
              <w:t xml:space="preserve"> у вигляді суттєвого зниження показників реактивної (на 57,2 і 42,9 %; p ≤ 0,001) та особистісної (на 23,8 і 23,3 %; p ≤ 0,01) тривоги за шкалою </w:t>
            </w:r>
            <w:proofErr w:type="spellStart"/>
            <w:r w:rsidRPr="00BE43C9">
              <w:rPr>
                <w:rFonts w:ascii="Times New Roman" w:hAnsi="Times New Roman"/>
                <w:sz w:val="20"/>
                <w:szCs w:val="20"/>
                <w:lang w:val="uk-UA"/>
              </w:rPr>
              <w:t>Спілбергера-Ханіна</w:t>
            </w:r>
            <w:proofErr w:type="spellEnd"/>
            <w:r w:rsidRPr="00BE43C9">
              <w:rPr>
                <w:rFonts w:ascii="Times New Roman" w:hAnsi="Times New Roman"/>
                <w:sz w:val="20"/>
                <w:szCs w:val="20"/>
                <w:lang w:val="uk-UA"/>
              </w:rPr>
              <w:t>.</w:t>
            </w:r>
          </w:p>
          <w:p w:rsidR="00BE43C9" w:rsidRPr="00BE43C9" w:rsidRDefault="00BE43C9" w:rsidP="00BE43C9">
            <w:pPr>
              <w:spacing w:line="276" w:lineRule="auto"/>
              <w:ind w:firstLine="284"/>
              <w:contextualSpacing/>
              <w:jc w:val="both"/>
              <w:rPr>
                <w:rFonts w:ascii="Times New Roman" w:hAnsi="Times New Roman"/>
                <w:sz w:val="20"/>
                <w:szCs w:val="20"/>
                <w:lang w:val="uk-UA"/>
              </w:rPr>
            </w:pPr>
            <w:r w:rsidRPr="00BE43C9">
              <w:rPr>
                <w:rFonts w:ascii="Times New Roman" w:hAnsi="Times New Roman"/>
                <w:sz w:val="20"/>
                <w:szCs w:val="20"/>
                <w:lang w:val="uk-UA"/>
              </w:rPr>
              <w:t>В усій групі пацієнтів нами відмічено повний вихід з хворобл</w:t>
            </w:r>
            <w:r w:rsidRPr="00BE43C9">
              <w:rPr>
                <w:rFonts w:ascii="Times New Roman" w:hAnsi="Times New Roman"/>
                <w:sz w:val="20"/>
                <w:szCs w:val="20"/>
                <w:lang w:val="uk-UA"/>
              </w:rPr>
              <w:t>и</w:t>
            </w:r>
            <w:r w:rsidRPr="00BE43C9">
              <w:rPr>
                <w:rFonts w:ascii="Times New Roman" w:hAnsi="Times New Roman"/>
                <w:sz w:val="20"/>
                <w:szCs w:val="20"/>
                <w:lang w:val="uk-UA"/>
              </w:rPr>
              <w:t xml:space="preserve">вого стану (38,4 %) або значне поліпшення (37,9 %) причому для більшості пацієнтів з легкими проявами повний вихід з стану був відмічений в 92 % випадків. Серед пацієнтів з помірними проявами </w:t>
            </w:r>
            <w:r w:rsidRPr="00BE43C9">
              <w:rPr>
                <w:rFonts w:ascii="Times New Roman" w:hAnsi="Times New Roman"/>
                <w:sz w:val="20"/>
                <w:szCs w:val="20"/>
                <w:lang w:val="uk-UA"/>
              </w:rPr>
              <w:lastRenderedPageBreak/>
              <w:t xml:space="preserve">хороший ефект зафіксовано у 75 % випадків, у решти відповідно спостерігались помірний та мінімальний ефекти. Динаміка тяжкості стану пацієнтів порівняно зі </w:t>
            </w:r>
            <w:proofErr w:type="spellStart"/>
            <w:r w:rsidRPr="00BE43C9">
              <w:rPr>
                <w:rFonts w:ascii="Times New Roman" w:hAnsi="Times New Roman"/>
                <w:sz w:val="20"/>
                <w:szCs w:val="20"/>
                <w:lang w:val="uk-UA"/>
              </w:rPr>
              <w:t>скринінгом</w:t>
            </w:r>
            <w:proofErr w:type="spellEnd"/>
            <w:r w:rsidRPr="00BE43C9">
              <w:rPr>
                <w:rFonts w:ascii="Times New Roman" w:hAnsi="Times New Roman"/>
                <w:sz w:val="20"/>
                <w:szCs w:val="20"/>
                <w:lang w:val="uk-UA"/>
              </w:rPr>
              <w:t xml:space="preserve"> була достовірно позити</w:t>
            </w:r>
            <w:r w:rsidRPr="00BE43C9">
              <w:rPr>
                <w:rFonts w:ascii="Times New Roman" w:hAnsi="Times New Roman"/>
                <w:sz w:val="20"/>
                <w:szCs w:val="20"/>
                <w:lang w:val="uk-UA"/>
              </w:rPr>
              <w:t>в</w:t>
            </w:r>
            <w:r w:rsidRPr="00BE43C9">
              <w:rPr>
                <w:rFonts w:ascii="Times New Roman" w:hAnsi="Times New Roman"/>
                <w:sz w:val="20"/>
                <w:szCs w:val="20"/>
                <w:lang w:val="uk-UA"/>
              </w:rPr>
              <w:t xml:space="preserve">ною (p &lt; 0,05) також вже с 7-го дня терапії </w:t>
            </w:r>
            <w:proofErr w:type="spellStart"/>
            <w:r w:rsidRPr="00BE43C9">
              <w:rPr>
                <w:rFonts w:ascii="Times New Roman" w:hAnsi="Times New Roman"/>
                <w:sz w:val="20"/>
                <w:szCs w:val="20"/>
                <w:lang w:val="uk-UA"/>
              </w:rPr>
              <w:t>Афобазолом</w:t>
            </w:r>
            <w:proofErr w:type="spellEnd"/>
            <w:r w:rsidRPr="00BE43C9">
              <w:rPr>
                <w:rFonts w:ascii="Times New Roman" w:hAnsi="Times New Roman"/>
                <w:sz w:val="20"/>
                <w:szCs w:val="20"/>
                <w:lang w:val="uk-UA"/>
              </w:rPr>
              <w:t>; подібні зміни були відзначені у показниках загальної ефективності терапії. Відсутність позитивних змін на тер</w:t>
            </w:r>
            <w:r w:rsidR="001947EA">
              <w:rPr>
                <w:rFonts w:ascii="Times New Roman" w:hAnsi="Times New Roman"/>
                <w:sz w:val="20"/>
                <w:szCs w:val="20"/>
                <w:lang w:val="uk-UA"/>
              </w:rPr>
              <w:t xml:space="preserve">апії </w:t>
            </w:r>
            <w:proofErr w:type="spellStart"/>
            <w:r w:rsidR="001947EA">
              <w:rPr>
                <w:rFonts w:ascii="Times New Roman" w:hAnsi="Times New Roman"/>
                <w:sz w:val="20"/>
                <w:szCs w:val="20"/>
                <w:lang w:val="uk-UA"/>
              </w:rPr>
              <w:t>Афобазолом</w:t>
            </w:r>
            <w:proofErr w:type="spellEnd"/>
            <w:r w:rsidR="001947EA">
              <w:rPr>
                <w:rFonts w:ascii="Times New Roman" w:hAnsi="Times New Roman"/>
                <w:sz w:val="20"/>
                <w:szCs w:val="20"/>
                <w:lang w:val="uk-UA"/>
              </w:rPr>
              <w:t xml:space="preserve"> відмічено у 3,3</w:t>
            </w:r>
            <w:r w:rsidR="001947EA">
              <w:rPr>
                <w:rFonts w:ascii="Times New Roman" w:hAnsi="Times New Roman"/>
                <w:sz w:val="20"/>
                <w:szCs w:val="20"/>
                <w:lang w:val="en-US"/>
              </w:rPr>
              <w:t> </w:t>
            </w:r>
            <w:r w:rsidRPr="00BE43C9">
              <w:rPr>
                <w:rFonts w:ascii="Times New Roman" w:hAnsi="Times New Roman"/>
                <w:sz w:val="20"/>
                <w:szCs w:val="20"/>
                <w:lang w:val="uk-UA"/>
              </w:rPr>
              <w:t>%, погіршення – у 3,3 %. У контрольній групі – 6,6 та 3,3 % ві</w:t>
            </w:r>
            <w:r w:rsidRPr="00BE43C9">
              <w:rPr>
                <w:rFonts w:ascii="Times New Roman" w:hAnsi="Times New Roman"/>
                <w:sz w:val="20"/>
                <w:szCs w:val="20"/>
                <w:lang w:val="uk-UA"/>
              </w:rPr>
              <w:t>д</w:t>
            </w:r>
            <w:r w:rsidRPr="00BE43C9">
              <w:rPr>
                <w:rFonts w:ascii="Times New Roman" w:hAnsi="Times New Roman"/>
                <w:sz w:val="20"/>
                <w:szCs w:val="20"/>
                <w:lang w:val="uk-UA"/>
              </w:rPr>
              <w:t>повідно. Динаміка соматичних показників також мала позитивні тенденції в контрольній та основній групах: редукція склала відп</w:t>
            </w:r>
            <w:r w:rsidRPr="00BE43C9">
              <w:rPr>
                <w:rFonts w:ascii="Times New Roman" w:hAnsi="Times New Roman"/>
                <w:sz w:val="20"/>
                <w:szCs w:val="20"/>
                <w:lang w:val="uk-UA"/>
              </w:rPr>
              <w:t>о</w:t>
            </w:r>
            <w:r w:rsidRPr="00BE43C9">
              <w:rPr>
                <w:rFonts w:ascii="Times New Roman" w:hAnsi="Times New Roman"/>
                <w:sz w:val="20"/>
                <w:szCs w:val="20"/>
                <w:lang w:val="uk-UA"/>
              </w:rPr>
              <w:t xml:space="preserve">відно: </w:t>
            </w:r>
            <w:proofErr w:type="spellStart"/>
            <w:r w:rsidRPr="00BE43C9">
              <w:rPr>
                <w:rFonts w:ascii="Times New Roman" w:hAnsi="Times New Roman"/>
                <w:sz w:val="20"/>
                <w:szCs w:val="20"/>
                <w:lang w:val="uk-UA"/>
              </w:rPr>
              <w:t>САТ</w:t>
            </w:r>
            <w:proofErr w:type="spellEnd"/>
            <w:r w:rsidRPr="00BE43C9">
              <w:rPr>
                <w:rFonts w:ascii="Times New Roman" w:hAnsi="Times New Roman"/>
                <w:sz w:val="20"/>
                <w:szCs w:val="20"/>
                <w:lang w:val="uk-UA"/>
              </w:rPr>
              <w:t xml:space="preserve"> – 11,0 і 18,0 % (p ≤ 0,05); ДАТ – 4,4 і 14,9 % (p ≤ 0,05).</w:t>
            </w:r>
          </w:p>
          <w:p w:rsidR="007E3B63" w:rsidRPr="00BE43C9" w:rsidRDefault="00BE43C9" w:rsidP="00BE43C9">
            <w:pPr>
              <w:spacing w:line="276" w:lineRule="auto"/>
              <w:ind w:firstLine="284"/>
              <w:contextualSpacing/>
              <w:jc w:val="both"/>
              <w:rPr>
                <w:rFonts w:ascii="Times New Roman" w:hAnsi="Times New Roman"/>
                <w:sz w:val="20"/>
                <w:szCs w:val="20"/>
                <w:lang w:val="uk-UA"/>
              </w:rPr>
            </w:pPr>
            <w:r w:rsidRPr="00BE43C9">
              <w:rPr>
                <w:rFonts w:ascii="Times New Roman" w:hAnsi="Times New Roman"/>
                <w:b/>
                <w:sz w:val="20"/>
                <w:szCs w:val="20"/>
                <w:lang w:val="uk-UA"/>
              </w:rPr>
              <w:t>Висновок.</w:t>
            </w:r>
            <w:r w:rsidRPr="00BE43C9">
              <w:rPr>
                <w:rFonts w:ascii="Times New Roman" w:hAnsi="Times New Roman"/>
                <w:sz w:val="20"/>
                <w:szCs w:val="20"/>
                <w:lang w:val="uk-UA"/>
              </w:rPr>
              <w:t xml:space="preserve"> Особливістю терапевтичної дії </w:t>
            </w:r>
            <w:proofErr w:type="spellStart"/>
            <w:r w:rsidRPr="00BE43C9">
              <w:rPr>
                <w:rFonts w:ascii="Times New Roman" w:hAnsi="Times New Roman"/>
                <w:sz w:val="20"/>
                <w:szCs w:val="20"/>
                <w:lang w:val="uk-UA"/>
              </w:rPr>
              <w:t>Афобазолу</w:t>
            </w:r>
            <w:proofErr w:type="spellEnd"/>
            <w:r w:rsidRPr="00BE43C9">
              <w:rPr>
                <w:rFonts w:ascii="Times New Roman" w:hAnsi="Times New Roman"/>
                <w:sz w:val="20"/>
                <w:szCs w:val="20"/>
                <w:lang w:val="uk-UA"/>
              </w:rPr>
              <w:t xml:space="preserve"> є редукція </w:t>
            </w:r>
            <w:proofErr w:type="spellStart"/>
            <w:r w:rsidRPr="00BE43C9">
              <w:rPr>
                <w:rFonts w:ascii="Times New Roman" w:hAnsi="Times New Roman"/>
                <w:sz w:val="20"/>
                <w:szCs w:val="20"/>
                <w:lang w:val="uk-UA"/>
              </w:rPr>
              <w:t>вісцеро-вегетативних</w:t>
            </w:r>
            <w:proofErr w:type="spellEnd"/>
            <w:r w:rsidRPr="00BE43C9">
              <w:rPr>
                <w:rFonts w:ascii="Times New Roman" w:hAnsi="Times New Roman"/>
                <w:sz w:val="20"/>
                <w:szCs w:val="20"/>
                <w:lang w:val="uk-UA"/>
              </w:rPr>
              <w:t xml:space="preserve"> проявів тривожних розладів, у тому числі п</w:t>
            </w:r>
            <w:r w:rsidRPr="00BE43C9">
              <w:rPr>
                <w:rFonts w:ascii="Times New Roman" w:hAnsi="Times New Roman"/>
                <w:sz w:val="20"/>
                <w:szCs w:val="20"/>
                <w:lang w:val="uk-UA"/>
              </w:rPr>
              <w:t>о</w:t>
            </w:r>
            <w:r w:rsidRPr="00BE43C9">
              <w:rPr>
                <w:rFonts w:ascii="Times New Roman" w:hAnsi="Times New Roman"/>
                <w:sz w:val="20"/>
                <w:szCs w:val="20"/>
                <w:lang w:val="uk-UA"/>
              </w:rPr>
              <w:t>легшення дихання, нормалізація показників артеріального тиску та пульсу, зменшення напруження та болю у м’язах, пітливості та з</w:t>
            </w:r>
            <w:r w:rsidRPr="00BE43C9">
              <w:rPr>
                <w:rFonts w:ascii="Times New Roman" w:hAnsi="Times New Roman"/>
                <w:sz w:val="20"/>
                <w:szCs w:val="20"/>
                <w:lang w:val="uk-UA"/>
              </w:rPr>
              <w:t>а</w:t>
            </w:r>
            <w:r w:rsidRPr="00BE43C9">
              <w:rPr>
                <w:rFonts w:ascii="Times New Roman" w:hAnsi="Times New Roman"/>
                <w:sz w:val="20"/>
                <w:szCs w:val="20"/>
                <w:lang w:val="uk-UA"/>
              </w:rPr>
              <w:t>паморочення</w:t>
            </w:r>
            <w:r w:rsidR="007E3B63" w:rsidRPr="00BE43C9">
              <w:rPr>
                <w:rFonts w:ascii="Times New Roman" w:hAnsi="Times New Roman"/>
                <w:sz w:val="20"/>
                <w:szCs w:val="20"/>
                <w:lang w:val="uk-UA"/>
              </w:rPr>
              <w:t>.</w:t>
            </w:r>
          </w:p>
          <w:p w:rsidR="007E3B63" w:rsidRPr="007E3B63" w:rsidRDefault="007E3B63" w:rsidP="008A5F6D">
            <w:pPr>
              <w:spacing w:line="276" w:lineRule="auto"/>
              <w:ind w:firstLine="284"/>
              <w:contextualSpacing/>
              <w:jc w:val="both"/>
              <w:rPr>
                <w:rFonts w:ascii="Times New Roman" w:hAnsi="Times New Roman"/>
                <w:sz w:val="20"/>
                <w:szCs w:val="20"/>
                <w:lang w:val="uk-UA"/>
              </w:rPr>
            </w:pPr>
            <w:r w:rsidRPr="00BE43C9">
              <w:rPr>
                <w:rFonts w:ascii="Times New Roman" w:hAnsi="Times New Roman"/>
                <w:b/>
                <w:sz w:val="20"/>
                <w:szCs w:val="20"/>
                <w:lang w:val="uk-UA"/>
              </w:rPr>
              <w:t>Ключові слова:</w:t>
            </w:r>
            <w:r w:rsidRPr="00BE43C9">
              <w:rPr>
                <w:rFonts w:ascii="Times New Roman" w:hAnsi="Times New Roman"/>
                <w:sz w:val="20"/>
                <w:szCs w:val="20"/>
                <w:lang w:val="uk-UA"/>
              </w:rPr>
              <w:t xml:space="preserve"> </w:t>
            </w:r>
            <w:r w:rsidR="00BE43C9" w:rsidRPr="00BE43C9">
              <w:rPr>
                <w:rFonts w:ascii="Times New Roman" w:hAnsi="Times New Roman"/>
                <w:sz w:val="20"/>
                <w:szCs w:val="20"/>
                <w:lang w:val="uk-UA"/>
              </w:rPr>
              <w:t>метаболічний синдром, психічні розлади, тра</w:t>
            </w:r>
            <w:r w:rsidR="00BE43C9" w:rsidRPr="00BE43C9">
              <w:rPr>
                <w:rFonts w:ascii="Times New Roman" w:hAnsi="Times New Roman"/>
                <w:sz w:val="20"/>
                <w:szCs w:val="20"/>
                <w:lang w:val="uk-UA"/>
              </w:rPr>
              <w:t>н</w:t>
            </w:r>
            <w:r w:rsidR="00BE43C9" w:rsidRPr="00BE43C9">
              <w:rPr>
                <w:rFonts w:ascii="Times New Roman" w:hAnsi="Times New Roman"/>
                <w:sz w:val="20"/>
                <w:szCs w:val="20"/>
                <w:lang w:val="uk-UA"/>
              </w:rPr>
              <w:t xml:space="preserve">квілізатори, шкала </w:t>
            </w:r>
            <w:proofErr w:type="spellStart"/>
            <w:r w:rsidR="00BE43C9" w:rsidRPr="00BE43C9">
              <w:rPr>
                <w:rFonts w:ascii="Times New Roman" w:hAnsi="Times New Roman"/>
                <w:sz w:val="20"/>
                <w:szCs w:val="20"/>
                <w:lang w:val="uk-UA"/>
              </w:rPr>
              <w:t>Спілбергера-Ханіна</w:t>
            </w:r>
            <w:proofErr w:type="spellEnd"/>
            <w:r w:rsidR="00BE43C9" w:rsidRPr="00BE43C9">
              <w:rPr>
                <w:rFonts w:ascii="Times New Roman" w:hAnsi="Times New Roman"/>
                <w:sz w:val="20"/>
                <w:szCs w:val="20"/>
                <w:lang w:val="uk-UA"/>
              </w:rPr>
              <w:t xml:space="preserve">, </w:t>
            </w:r>
            <w:proofErr w:type="spellStart"/>
            <w:r w:rsidR="00BE43C9" w:rsidRPr="00BE43C9">
              <w:rPr>
                <w:rFonts w:ascii="Times New Roman" w:hAnsi="Times New Roman"/>
                <w:sz w:val="20"/>
                <w:szCs w:val="20"/>
                <w:lang w:val="uk-UA"/>
              </w:rPr>
              <w:t>Афобазол</w:t>
            </w:r>
            <w:proofErr w:type="spellEnd"/>
            <w:r w:rsidRPr="007E3B63">
              <w:rPr>
                <w:rFonts w:ascii="Times New Roman" w:hAnsi="Times New Roman"/>
                <w:sz w:val="20"/>
                <w:szCs w:val="20"/>
                <w:lang w:val="uk-UA"/>
              </w:rPr>
              <w:t xml:space="preserve">. </w:t>
            </w:r>
          </w:p>
        </w:tc>
      </w:tr>
    </w:tbl>
    <w:p w:rsidR="00C132BE" w:rsidRDefault="00C132BE" w:rsidP="007E3B63">
      <w:pPr>
        <w:shd w:val="clear" w:color="auto" w:fill="EAF1DD"/>
        <w:spacing w:line="276" w:lineRule="auto"/>
        <w:ind w:firstLine="284"/>
        <w:rPr>
          <w:rFonts w:ascii="Times New Roman" w:hAnsi="Times New Roman"/>
          <w:b/>
          <w:sz w:val="20"/>
          <w:szCs w:val="20"/>
          <w:lang w:val="uk-UA"/>
        </w:rPr>
        <w:sectPr w:rsidR="00C132BE" w:rsidSect="00EC0D0D">
          <w:type w:val="continuous"/>
          <w:pgSz w:w="11906" w:h="16838"/>
          <w:pgMar w:top="1418" w:right="1418" w:bottom="1418" w:left="1418" w:header="737" w:footer="964" w:gutter="0"/>
          <w:pgNumType w:start="31"/>
          <w:cols w:space="708"/>
          <w:titlePg/>
          <w:docGrid w:linePitch="360"/>
        </w:sectPr>
      </w:pPr>
    </w:p>
    <w:p w:rsidR="007E3B63" w:rsidRPr="007E3B63" w:rsidRDefault="007E3B63" w:rsidP="007E3B63">
      <w:pPr>
        <w:spacing w:line="276" w:lineRule="auto"/>
        <w:ind w:firstLine="284"/>
        <w:jc w:val="both"/>
        <w:rPr>
          <w:rFonts w:ascii="Times New Roman" w:hAnsi="Times New Roman"/>
          <w:sz w:val="12"/>
          <w:szCs w:val="20"/>
          <w:lang w:val="uk-UA"/>
        </w:rPr>
      </w:pPr>
    </w:p>
    <w:p w:rsidR="007E3B63" w:rsidRPr="007E3B63" w:rsidRDefault="007E3B63" w:rsidP="00BE43C9">
      <w:pPr>
        <w:shd w:val="clear" w:color="auto" w:fill="EAF1DD"/>
        <w:spacing w:line="276" w:lineRule="auto"/>
        <w:rPr>
          <w:rFonts w:ascii="Times New Roman" w:hAnsi="Times New Roman"/>
          <w:b/>
          <w:sz w:val="20"/>
          <w:lang w:val="uk-UA"/>
        </w:rPr>
        <w:sectPr w:rsidR="007E3B63" w:rsidRPr="007E3B63" w:rsidSect="00AD501A">
          <w:type w:val="continuous"/>
          <w:pgSz w:w="11906" w:h="16838"/>
          <w:pgMar w:top="1418" w:right="1418" w:bottom="1418" w:left="1418" w:header="709" w:footer="709" w:gutter="0"/>
          <w:pgNumType w:start="31"/>
          <w:cols w:space="708"/>
          <w:titlePg/>
          <w:docGrid w:linePitch="360"/>
        </w:sectPr>
      </w:pPr>
    </w:p>
    <w:p w:rsidR="00EE37CB" w:rsidRDefault="007E3B63" w:rsidP="00EE37CB">
      <w:pPr>
        <w:shd w:val="clear" w:color="auto" w:fill="D6E3BC" w:themeFill="accent3" w:themeFillTint="66"/>
        <w:spacing w:line="276" w:lineRule="auto"/>
        <w:ind w:firstLine="284"/>
        <w:rPr>
          <w:rFonts w:ascii="Times New Roman" w:hAnsi="Times New Roman"/>
          <w:i/>
          <w:sz w:val="20"/>
          <w:lang w:val="uk-UA"/>
        </w:rPr>
      </w:pPr>
      <w:r w:rsidRPr="007E3B63">
        <w:rPr>
          <w:rFonts w:ascii="Times New Roman" w:hAnsi="Times New Roman"/>
          <w:b/>
          <w:sz w:val="20"/>
          <w:lang w:val="uk-UA"/>
        </w:rPr>
        <w:lastRenderedPageBreak/>
        <w:t>Автор, відповідальний за листування:</w:t>
      </w:r>
      <w:r w:rsidRPr="007E3B63">
        <w:rPr>
          <w:rFonts w:ascii="Times New Roman" w:hAnsi="Times New Roman"/>
          <w:i/>
          <w:sz w:val="20"/>
          <w:lang w:val="uk-UA"/>
        </w:rPr>
        <w:t xml:space="preserve"> </w:t>
      </w:r>
    </w:p>
    <w:p w:rsidR="00BE43C9" w:rsidRPr="00BE43C9" w:rsidRDefault="00BE43C9" w:rsidP="00EE37CB">
      <w:pPr>
        <w:shd w:val="clear" w:color="auto" w:fill="D6E3BC" w:themeFill="accent3" w:themeFillTint="66"/>
        <w:spacing w:line="276" w:lineRule="auto"/>
        <w:ind w:firstLine="284"/>
        <w:rPr>
          <w:rFonts w:ascii="Times New Roman" w:hAnsi="Times New Roman"/>
          <w:sz w:val="20"/>
          <w:lang w:val="uk-UA"/>
        </w:rPr>
      </w:pPr>
      <w:r w:rsidRPr="00BE43C9">
        <w:rPr>
          <w:rFonts w:ascii="Times New Roman" w:hAnsi="Times New Roman"/>
          <w:sz w:val="20"/>
          <w:lang w:val="uk-UA"/>
        </w:rPr>
        <w:t xml:space="preserve">Олена В. </w:t>
      </w:r>
      <w:proofErr w:type="spellStart"/>
      <w:r w:rsidRPr="00BE43C9">
        <w:rPr>
          <w:rFonts w:ascii="Times New Roman" w:hAnsi="Times New Roman"/>
          <w:sz w:val="20"/>
          <w:lang w:val="uk-UA"/>
        </w:rPr>
        <w:t>Залявська</w:t>
      </w:r>
      <w:proofErr w:type="spellEnd"/>
      <w:r w:rsidRPr="00BE43C9">
        <w:rPr>
          <w:rFonts w:ascii="Times New Roman" w:hAnsi="Times New Roman"/>
          <w:sz w:val="20"/>
          <w:lang w:val="uk-UA"/>
        </w:rPr>
        <w:t xml:space="preserve">, </w:t>
      </w:r>
      <w:proofErr w:type="spellStart"/>
      <w:r w:rsidRPr="00BE43C9">
        <w:rPr>
          <w:rFonts w:ascii="Times New Roman" w:hAnsi="Times New Roman"/>
          <w:sz w:val="20"/>
          <w:lang w:val="uk-UA"/>
        </w:rPr>
        <w:t>кафедрa</w:t>
      </w:r>
      <w:proofErr w:type="spellEnd"/>
      <w:r w:rsidRPr="00BE43C9">
        <w:rPr>
          <w:rFonts w:ascii="Times New Roman" w:hAnsi="Times New Roman"/>
          <w:sz w:val="20"/>
          <w:lang w:val="uk-UA"/>
        </w:rPr>
        <w:t xml:space="preserve"> внутрішньої медицини, клінічної фармакології та професійних хвороб,</w:t>
      </w:r>
    </w:p>
    <w:p w:rsidR="00BE43C9" w:rsidRPr="00BE43C9" w:rsidRDefault="00BE43C9" w:rsidP="00EE37CB">
      <w:pPr>
        <w:shd w:val="clear" w:color="auto" w:fill="D6E3BC" w:themeFill="accent3" w:themeFillTint="66"/>
        <w:spacing w:line="276" w:lineRule="auto"/>
        <w:ind w:firstLine="284"/>
        <w:rPr>
          <w:rFonts w:ascii="Times New Roman" w:hAnsi="Times New Roman"/>
          <w:sz w:val="20"/>
          <w:lang w:val="uk-UA"/>
        </w:rPr>
      </w:pPr>
      <w:r w:rsidRPr="00BE43C9">
        <w:rPr>
          <w:rFonts w:ascii="Times New Roman" w:hAnsi="Times New Roman"/>
          <w:sz w:val="20"/>
          <w:lang w:val="uk-UA"/>
        </w:rPr>
        <w:t>Буковинський державний медичний університет, м. Чернівці, Україна</w:t>
      </w:r>
    </w:p>
    <w:p w:rsidR="00BD36A5" w:rsidRPr="00BE43C9" w:rsidRDefault="009F42A5" w:rsidP="00EE37CB">
      <w:pPr>
        <w:shd w:val="clear" w:color="auto" w:fill="D6E3BC" w:themeFill="accent3" w:themeFillTint="66"/>
        <w:spacing w:line="276" w:lineRule="auto"/>
        <w:ind w:firstLine="284"/>
        <w:rPr>
          <w:rFonts w:ascii="Times New Roman" w:hAnsi="Times New Roman"/>
          <w:i/>
          <w:sz w:val="20"/>
          <w:lang w:val="en-US"/>
        </w:rPr>
        <w:sectPr w:rsidR="00BD36A5" w:rsidRPr="00BE43C9" w:rsidSect="00B5614C">
          <w:type w:val="continuous"/>
          <w:pgSz w:w="11906" w:h="16838"/>
          <w:pgMar w:top="1418" w:right="1418" w:bottom="1418" w:left="1418" w:header="709" w:footer="709" w:gutter="0"/>
          <w:pgNumType w:start="31"/>
          <w:cols w:space="708"/>
          <w:titlePg/>
          <w:docGrid w:linePitch="360"/>
        </w:sectPr>
      </w:pPr>
      <w:r w:rsidRPr="009F42A5">
        <w:rPr>
          <w:rFonts w:ascii="Times New Roman" w:hAnsi="Times New Roman"/>
          <w:i/>
          <w:sz w:val="20"/>
          <w:lang w:val="uk-UA"/>
        </w:rPr>
        <w:t>e-</w:t>
      </w:r>
      <w:proofErr w:type="spellStart"/>
      <w:r w:rsidRPr="009F42A5">
        <w:rPr>
          <w:rFonts w:ascii="Times New Roman" w:hAnsi="Times New Roman"/>
          <w:i/>
          <w:sz w:val="20"/>
          <w:lang w:val="uk-UA"/>
        </w:rPr>
        <w:t>mail</w:t>
      </w:r>
      <w:proofErr w:type="spellEnd"/>
      <w:r w:rsidRPr="009F42A5">
        <w:rPr>
          <w:rFonts w:ascii="Times New Roman" w:hAnsi="Times New Roman"/>
          <w:i/>
          <w:sz w:val="20"/>
          <w:lang w:val="uk-UA"/>
        </w:rPr>
        <w:t xml:space="preserve">: </w:t>
      </w:r>
      <w:r w:rsidR="00BE43C9" w:rsidRPr="00BE43C9">
        <w:rPr>
          <w:rFonts w:ascii="Times New Roman" w:hAnsi="Times New Roman"/>
          <w:i/>
          <w:sz w:val="20"/>
          <w:lang w:val="uk-UA"/>
        </w:rPr>
        <w:t>zaliavska.olena@bsmu.edu.ua</w:t>
      </w:r>
    </w:p>
    <w:p w:rsidR="008B3F06" w:rsidRDefault="008B3F06">
      <w:pPr>
        <w:rPr>
          <w:rFonts w:ascii="Times New Roman" w:hAnsi="Times New Roman"/>
          <w:b/>
          <w:sz w:val="20"/>
          <w:lang w:val="uk-UA"/>
        </w:rPr>
      </w:pPr>
    </w:p>
    <w:p w:rsidR="007524A9" w:rsidRPr="00EE37CB" w:rsidRDefault="00E633ED" w:rsidP="00EE37CB">
      <w:pPr>
        <w:shd w:val="clear" w:color="auto" w:fill="FFFFFF"/>
        <w:overflowPunct w:val="0"/>
        <w:autoSpaceDE w:val="0"/>
        <w:autoSpaceDN w:val="0"/>
        <w:adjustRightInd w:val="0"/>
        <w:spacing w:line="276" w:lineRule="auto"/>
        <w:ind w:left="284"/>
        <w:jc w:val="both"/>
        <w:textAlignment w:val="baseline"/>
        <w:rPr>
          <w:rFonts w:ascii="Times New Roman" w:hAnsi="Times New Roman"/>
          <w:sz w:val="20"/>
          <w:lang w:val="uk-UA"/>
        </w:rPr>
      </w:pPr>
      <w:proofErr w:type="spellStart"/>
      <w:r w:rsidRPr="00E633ED">
        <w:rPr>
          <w:rFonts w:ascii="Times New Roman" w:hAnsi="Times New Roman"/>
          <w:b/>
          <w:sz w:val="20"/>
          <w:lang w:val="uk-UA"/>
        </w:rPr>
        <w:t>How</w:t>
      </w:r>
      <w:proofErr w:type="spellEnd"/>
      <w:r w:rsidRPr="00E633ED">
        <w:rPr>
          <w:rFonts w:ascii="Times New Roman" w:hAnsi="Times New Roman"/>
          <w:b/>
          <w:sz w:val="20"/>
          <w:lang w:val="uk-UA"/>
        </w:rPr>
        <w:t xml:space="preserve"> </w:t>
      </w:r>
      <w:proofErr w:type="spellStart"/>
      <w:r w:rsidRPr="00E633ED">
        <w:rPr>
          <w:rFonts w:ascii="Times New Roman" w:hAnsi="Times New Roman"/>
          <w:b/>
          <w:sz w:val="20"/>
          <w:lang w:val="uk-UA"/>
        </w:rPr>
        <w:t>to</w:t>
      </w:r>
      <w:proofErr w:type="spellEnd"/>
      <w:r w:rsidRPr="00E633ED">
        <w:rPr>
          <w:rFonts w:ascii="Times New Roman" w:hAnsi="Times New Roman"/>
          <w:b/>
          <w:sz w:val="20"/>
          <w:lang w:val="uk-UA"/>
        </w:rPr>
        <w:t xml:space="preserve"> </w:t>
      </w:r>
      <w:proofErr w:type="spellStart"/>
      <w:r>
        <w:rPr>
          <w:rFonts w:ascii="Times New Roman" w:hAnsi="Times New Roman"/>
          <w:b/>
          <w:sz w:val="20"/>
          <w:lang w:val="uk-UA"/>
        </w:rPr>
        <w:t>с</w:t>
      </w:r>
      <w:r w:rsidRPr="00E633ED">
        <w:rPr>
          <w:rFonts w:ascii="Times New Roman" w:hAnsi="Times New Roman"/>
          <w:b/>
          <w:sz w:val="20"/>
          <w:lang w:val="uk-UA"/>
        </w:rPr>
        <w:t>ite</w:t>
      </w:r>
      <w:proofErr w:type="spellEnd"/>
      <w:r>
        <w:rPr>
          <w:rFonts w:ascii="Times New Roman" w:hAnsi="Times New Roman"/>
          <w:b/>
          <w:sz w:val="20"/>
          <w:lang w:val="uk-UA"/>
        </w:rPr>
        <w:t>/</w:t>
      </w:r>
      <w:r w:rsidRPr="00EE37CB">
        <w:rPr>
          <w:lang w:val="uk-UA"/>
        </w:rPr>
        <w:t xml:space="preserve"> </w:t>
      </w:r>
      <w:r w:rsidR="00EE37CB">
        <w:rPr>
          <w:rFonts w:ascii="Times New Roman" w:hAnsi="Times New Roman"/>
          <w:b/>
          <w:sz w:val="20"/>
          <w:lang w:val="uk-UA"/>
        </w:rPr>
        <w:t>Як цитувати</w:t>
      </w:r>
      <w:r w:rsidRPr="00E633ED">
        <w:rPr>
          <w:rFonts w:ascii="Times New Roman" w:hAnsi="Times New Roman"/>
          <w:b/>
          <w:sz w:val="20"/>
          <w:lang w:val="uk-UA"/>
        </w:rPr>
        <w:t xml:space="preserve"> стат</w:t>
      </w:r>
      <w:r w:rsidR="00EE37CB">
        <w:rPr>
          <w:rFonts w:ascii="Times New Roman" w:hAnsi="Times New Roman"/>
          <w:b/>
          <w:sz w:val="20"/>
          <w:lang w:val="uk-UA"/>
        </w:rPr>
        <w:t>т</w:t>
      </w:r>
      <w:r w:rsidRPr="00E633ED">
        <w:rPr>
          <w:rFonts w:ascii="Times New Roman" w:hAnsi="Times New Roman"/>
          <w:b/>
          <w:sz w:val="20"/>
          <w:lang w:val="uk-UA"/>
        </w:rPr>
        <w:t>ю</w:t>
      </w:r>
      <w:r>
        <w:rPr>
          <w:rFonts w:ascii="Times New Roman" w:hAnsi="Times New Roman"/>
          <w:b/>
          <w:sz w:val="20"/>
          <w:lang w:val="uk-UA"/>
        </w:rPr>
        <w:t>:</w:t>
      </w:r>
      <w:r w:rsidR="007524A9">
        <w:rPr>
          <w:rFonts w:ascii="Times New Roman" w:hAnsi="Times New Roman"/>
          <w:b/>
          <w:sz w:val="20"/>
          <w:lang w:val="uk-UA"/>
        </w:rPr>
        <w:t xml:space="preserve"> </w:t>
      </w:r>
      <w:bookmarkStart w:id="0" w:name="_GoBack"/>
      <w:proofErr w:type="spellStart"/>
      <w:r w:rsidR="00BE43C9" w:rsidRPr="00BE43C9">
        <w:rPr>
          <w:rFonts w:ascii="Times New Roman" w:hAnsi="Times New Roman"/>
          <w:sz w:val="20"/>
          <w:lang w:val="uk-UA"/>
        </w:rPr>
        <w:t>Kaushanska</w:t>
      </w:r>
      <w:proofErr w:type="spellEnd"/>
      <w:r w:rsidR="00BE43C9" w:rsidRPr="00BE43C9">
        <w:rPr>
          <w:rFonts w:ascii="Times New Roman" w:hAnsi="Times New Roman"/>
          <w:sz w:val="20"/>
          <w:lang w:val="uk-UA"/>
        </w:rPr>
        <w:t xml:space="preserve"> </w:t>
      </w:r>
      <w:proofErr w:type="spellStart"/>
      <w:r w:rsidR="00BE43C9" w:rsidRPr="00BE43C9">
        <w:rPr>
          <w:rFonts w:ascii="Times New Roman" w:hAnsi="Times New Roman"/>
          <w:sz w:val="20"/>
          <w:lang w:val="uk-UA"/>
        </w:rPr>
        <w:t>OV</w:t>
      </w:r>
      <w:proofErr w:type="spellEnd"/>
      <w:r w:rsidR="00BE43C9" w:rsidRPr="00BE43C9">
        <w:rPr>
          <w:rFonts w:ascii="Times New Roman" w:hAnsi="Times New Roman"/>
          <w:sz w:val="20"/>
          <w:lang w:val="uk-UA"/>
        </w:rPr>
        <w:t xml:space="preserve">, </w:t>
      </w:r>
      <w:proofErr w:type="spellStart"/>
      <w:r w:rsidR="00BE43C9" w:rsidRPr="00BE43C9">
        <w:rPr>
          <w:rFonts w:ascii="Times New Roman" w:hAnsi="Times New Roman"/>
          <w:sz w:val="20"/>
          <w:lang w:val="uk-UA"/>
        </w:rPr>
        <w:t>Zaliavska</w:t>
      </w:r>
      <w:proofErr w:type="spellEnd"/>
      <w:r w:rsidR="00BE43C9" w:rsidRPr="00BE43C9">
        <w:rPr>
          <w:rFonts w:ascii="Times New Roman" w:hAnsi="Times New Roman"/>
          <w:sz w:val="20"/>
          <w:lang w:val="uk-UA"/>
        </w:rPr>
        <w:t xml:space="preserve"> </w:t>
      </w:r>
      <w:proofErr w:type="spellStart"/>
      <w:r w:rsidR="00BE43C9" w:rsidRPr="00BE43C9">
        <w:rPr>
          <w:rFonts w:ascii="Times New Roman" w:hAnsi="Times New Roman"/>
          <w:sz w:val="20"/>
          <w:lang w:val="uk-UA"/>
        </w:rPr>
        <w:t>OV</w:t>
      </w:r>
      <w:proofErr w:type="spellEnd"/>
      <w:r w:rsidR="00BE43C9" w:rsidRPr="00BE43C9">
        <w:rPr>
          <w:rFonts w:ascii="Times New Roman" w:hAnsi="Times New Roman"/>
          <w:sz w:val="20"/>
          <w:lang w:val="uk-UA"/>
        </w:rPr>
        <w:t xml:space="preserve">, </w:t>
      </w:r>
      <w:proofErr w:type="spellStart"/>
      <w:r w:rsidR="00BE43C9" w:rsidRPr="00BE43C9">
        <w:rPr>
          <w:rFonts w:ascii="Times New Roman" w:hAnsi="Times New Roman"/>
          <w:sz w:val="20"/>
          <w:lang w:val="uk-UA"/>
        </w:rPr>
        <w:t>Nika</w:t>
      </w:r>
      <w:proofErr w:type="spellEnd"/>
      <w:r w:rsidR="00BE43C9" w:rsidRPr="00BE43C9">
        <w:rPr>
          <w:rFonts w:ascii="Times New Roman" w:hAnsi="Times New Roman"/>
          <w:sz w:val="20"/>
          <w:lang w:val="uk-UA"/>
        </w:rPr>
        <w:t xml:space="preserve"> </w:t>
      </w:r>
      <w:proofErr w:type="spellStart"/>
      <w:r w:rsidR="00BE43C9" w:rsidRPr="00BE43C9">
        <w:rPr>
          <w:rFonts w:ascii="Times New Roman" w:hAnsi="Times New Roman"/>
          <w:sz w:val="20"/>
          <w:lang w:val="uk-UA"/>
        </w:rPr>
        <w:t>OM</w:t>
      </w:r>
      <w:bookmarkEnd w:id="0"/>
      <w:proofErr w:type="spellEnd"/>
      <w:r w:rsidR="00BE43C9" w:rsidRPr="00BE43C9">
        <w:rPr>
          <w:rFonts w:ascii="Times New Roman" w:hAnsi="Times New Roman"/>
          <w:sz w:val="20"/>
          <w:lang w:val="uk-UA"/>
        </w:rPr>
        <w:t xml:space="preserve">. </w:t>
      </w:r>
      <w:r w:rsidR="00BE43C9" w:rsidRPr="00BE43C9">
        <w:rPr>
          <w:rFonts w:ascii="Times New Roman" w:hAnsi="Times New Roman"/>
          <w:bCs/>
          <w:sz w:val="20"/>
          <w:szCs w:val="20"/>
          <w:lang w:val="en-US"/>
        </w:rPr>
        <w:t xml:space="preserve">Therapy of patients with anxiety disorders and metabolic syndrome </w:t>
      </w:r>
      <w:r w:rsidR="00BE43C9">
        <w:rPr>
          <w:rFonts w:ascii="Times New Roman" w:hAnsi="Times New Roman"/>
          <w:bCs/>
          <w:sz w:val="20"/>
          <w:szCs w:val="20"/>
        </w:rPr>
        <w:t>Х</w:t>
      </w:r>
      <w:proofErr w:type="gramStart"/>
      <w:r w:rsidR="00BE43C9" w:rsidRPr="00BE43C9">
        <w:rPr>
          <w:rFonts w:ascii="Times New Roman" w:hAnsi="Times New Roman"/>
          <w:bCs/>
          <w:caps/>
          <w:sz w:val="20"/>
          <w:szCs w:val="20"/>
          <w:lang w:val="en-US"/>
        </w:rPr>
        <w:t>.</w:t>
      </w:r>
      <w:r w:rsidR="00BE43C9" w:rsidRPr="00BE43C9">
        <w:rPr>
          <w:rFonts w:ascii="Times New Roman" w:hAnsi="Times New Roman"/>
          <w:bCs/>
          <w:caps/>
          <w:color w:val="FFFFFF" w:themeColor="background1"/>
          <w:sz w:val="20"/>
          <w:szCs w:val="20"/>
          <w:lang w:val="uk-UA"/>
        </w:rPr>
        <w:t>.</w:t>
      </w:r>
      <w:proofErr w:type="gramEnd"/>
      <w:r w:rsidR="007524A9">
        <w:rPr>
          <w:rFonts w:ascii="Times New Roman" w:hAnsi="Times New Roman"/>
          <w:b/>
          <w:sz w:val="20"/>
          <w:lang w:val="uk-UA"/>
        </w:rPr>
        <w:t xml:space="preserve"> </w:t>
      </w:r>
      <w:proofErr w:type="spellStart"/>
      <w:proofErr w:type="gramStart"/>
      <w:r w:rsidR="007524A9" w:rsidRPr="007524A9">
        <w:rPr>
          <w:rFonts w:ascii="Times New Roman" w:hAnsi="Times New Roman"/>
          <w:i/>
          <w:sz w:val="20"/>
          <w:lang w:val="en-US"/>
        </w:rPr>
        <w:t>EUMJ</w:t>
      </w:r>
      <w:proofErr w:type="spellEnd"/>
      <w:r w:rsidR="007524A9" w:rsidRPr="00EE37CB">
        <w:rPr>
          <w:rFonts w:ascii="Times New Roman" w:hAnsi="Times New Roman"/>
          <w:sz w:val="20"/>
          <w:lang w:val="uk-UA"/>
        </w:rPr>
        <w:t>.</w:t>
      </w:r>
      <w:proofErr w:type="gramEnd"/>
      <w:r w:rsidR="006A7E3C" w:rsidRPr="006A7E3C">
        <w:rPr>
          <w:lang w:val="uk-UA"/>
        </w:rPr>
        <w:t xml:space="preserve"> </w:t>
      </w:r>
      <w:r w:rsidR="006A7E3C" w:rsidRPr="006A7E3C">
        <w:rPr>
          <w:rFonts w:ascii="Times New Roman" w:hAnsi="Times New Roman"/>
          <w:sz w:val="20"/>
          <w:lang w:val="uk-UA"/>
        </w:rPr>
        <w:t>2021;9(3):123-123</w:t>
      </w:r>
    </w:p>
    <w:p w:rsidR="007524A9" w:rsidRPr="007524A9" w:rsidRDefault="007524A9" w:rsidP="00EE37CB">
      <w:pPr>
        <w:shd w:val="clear" w:color="auto" w:fill="FFFFFF"/>
        <w:overflowPunct w:val="0"/>
        <w:autoSpaceDE w:val="0"/>
        <w:autoSpaceDN w:val="0"/>
        <w:adjustRightInd w:val="0"/>
        <w:spacing w:line="276" w:lineRule="auto"/>
        <w:ind w:left="284"/>
        <w:textAlignment w:val="baseline"/>
        <w:rPr>
          <w:rFonts w:ascii="Times New Roman" w:hAnsi="Times New Roman"/>
          <w:sz w:val="20"/>
          <w:lang w:val="en-US"/>
        </w:rPr>
      </w:pPr>
      <w:proofErr w:type="spellStart"/>
      <w:r w:rsidRPr="007524A9">
        <w:rPr>
          <w:rFonts w:ascii="Times New Roman" w:hAnsi="Times New Roman"/>
          <w:sz w:val="20"/>
          <w:lang w:val="en-US"/>
        </w:rPr>
        <w:t>DOI</w:t>
      </w:r>
      <w:proofErr w:type="spellEnd"/>
      <w:r w:rsidRPr="007524A9">
        <w:rPr>
          <w:rFonts w:ascii="Times New Roman" w:hAnsi="Times New Roman"/>
          <w:sz w:val="20"/>
          <w:lang w:val="en-US"/>
        </w:rPr>
        <w:t>: https://doi.org/10.21272/eumj.</w:t>
      </w:r>
      <w:r w:rsidR="006A7E3C" w:rsidRPr="006A7E3C">
        <w:rPr>
          <w:lang w:val="en-US"/>
        </w:rPr>
        <w:t xml:space="preserve"> </w:t>
      </w:r>
      <w:r w:rsidR="006A7E3C" w:rsidRPr="006A7E3C">
        <w:rPr>
          <w:rFonts w:ascii="Times New Roman" w:hAnsi="Times New Roman"/>
          <w:sz w:val="20"/>
          <w:lang w:val="en-US"/>
        </w:rPr>
        <w:t>2021;9(3):123-123</w:t>
      </w:r>
    </w:p>
    <w:p w:rsidR="007524A9" w:rsidRPr="006A7E3C" w:rsidRDefault="007524A9" w:rsidP="007524A9">
      <w:pPr>
        <w:shd w:val="clear" w:color="auto" w:fill="FFFFFF"/>
        <w:overflowPunct w:val="0"/>
        <w:autoSpaceDE w:val="0"/>
        <w:autoSpaceDN w:val="0"/>
        <w:adjustRightInd w:val="0"/>
        <w:spacing w:line="276" w:lineRule="auto"/>
        <w:textAlignment w:val="baseline"/>
        <w:rPr>
          <w:rFonts w:ascii="Times New Roman" w:hAnsi="Times New Roman"/>
          <w:sz w:val="20"/>
          <w:lang w:val="uk-UA"/>
        </w:rPr>
      </w:pPr>
    </w:p>
    <w:p w:rsidR="00136B21" w:rsidRDefault="00136B21" w:rsidP="00E633ED">
      <w:pPr>
        <w:shd w:val="clear" w:color="auto" w:fill="FFFFFF"/>
        <w:overflowPunct w:val="0"/>
        <w:autoSpaceDE w:val="0"/>
        <w:autoSpaceDN w:val="0"/>
        <w:adjustRightInd w:val="0"/>
        <w:spacing w:line="276" w:lineRule="auto"/>
        <w:ind w:firstLine="284"/>
        <w:textAlignment w:val="baseline"/>
        <w:rPr>
          <w:rFonts w:ascii="Times New Roman" w:hAnsi="Times New Roman"/>
          <w:b/>
          <w:sz w:val="20"/>
          <w:lang w:val="uk-UA"/>
        </w:rPr>
        <w:sectPr w:rsidR="00136B21" w:rsidSect="00136B21">
          <w:headerReference w:type="first" r:id="rId15"/>
          <w:footerReference w:type="first" r:id="rId16"/>
          <w:type w:val="continuous"/>
          <w:pgSz w:w="11906" w:h="16838" w:code="9"/>
          <w:pgMar w:top="1418" w:right="1418" w:bottom="1418" w:left="1418" w:header="709" w:footer="709" w:gutter="0"/>
          <w:pgNumType w:start="31"/>
          <w:cols w:space="708"/>
          <w:titlePg/>
          <w:docGrid w:linePitch="360"/>
        </w:sectPr>
      </w:pPr>
    </w:p>
    <w:p w:rsidR="00CA417B" w:rsidRPr="007524A9" w:rsidRDefault="007E1EFE" w:rsidP="008730F3">
      <w:pPr>
        <w:shd w:val="clear" w:color="auto" w:fill="D6E3BC" w:themeFill="accent3" w:themeFillTint="66"/>
        <w:overflowPunct w:val="0"/>
        <w:autoSpaceDE w:val="0"/>
        <w:autoSpaceDN w:val="0"/>
        <w:adjustRightInd w:val="0"/>
        <w:spacing w:line="360" w:lineRule="auto"/>
        <w:ind w:firstLine="284"/>
        <w:jc w:val="both"/>
        <w:textAlignment w:val="baseline"/>
        <w:rPr>
          <w:rFonts w:ascii="Times New Roman" w:hAnsi="Times New Roman"/>
          <w:b/>
          <w:sz w:val="20"/>
          <w:lang w:val="uk-UA"/>
        </w:rPr>
      </w:pPr>
      <w:r>
        <w:rPr>
          <w:rFonts w:ascii="Times New Roman" w:hAnsi="Times New Roman"/>
          <w:b/>
          <w:sz w:val="20"/>
          <w:lang w:val="en-US"/>
        </w:rPr>
        <w:lastRenderedPageBreak/>
        <w:t>Introduction</w:t>
      </w:r>
      <w:r w:rsidR="00E633ED" w:rsidRPr="007524A9">
        <w:rPr>
          <w:rFonts w:ascii="Times New Roman" w:hAnsi="Times New Roman"/>
          <w:b/>
          <w:sz w:val="20"/>
          <w:lang w:val="uk-UA"/>
        </w:rPr>
        <w:t>/Вступ</w:t>
      </w:r>
    </w:p>
    <w:p w:rsidR="001947EA" w:rsidRPr="001947EA" w:rsidRDefault="001947EA" w:rsidP="009516AE">
      <w:pPr>
        <w:suppressAutoHyphens/>
        <w:spacing w:line="276" w:lineRule="auto"/>
        <w:ind w:firstLine="284"/>
        <w:jc w:val="both"/>
        <w:rPr>
          <w:rFonts w:ascii="Times New Roman" w:hAnsi="Times New Roman"/>
          <w:bCs/>
          <w:sz w:val="20"/>
          <w:szCs w:val="24"/>
          <w:lang w:val="en-US"/>
        </w:rPr>
      </w:pPr>
      <w:r w:rsidRPr="001947EA">
        <w:rPr>
          <w:rFonts w:ascii="Times New Roman" w:hAnsi="Times New Roman"/>
          <w:bCs/>
          <w:sz w:val="20"/>
          <w:szCs w:val="24"/>
          <w:lang w:val="en-US"/>
        </w:rPr>
        <w:t xml:space="preserve">Metabolic syndrome X (MSX) is a heterogeneous state, the set of components of which is due to psycho-social, metabolic and pathophysiological relationships [1, 3, 4, </w:t>
      </w:r>
      <w:proofErr w:type="gramStart"/>
      <w:r w:rsidRPr="001947EA">
        <w:rPr>
          <w:rFonts w:ascii="Times New Roman" w:hAnsi="Times New Roman"/>
          <w:bCs/>
          <w:sz w:val="20"/>
          <w:szCs w:val="24"/>
          <w:lang w:val="en-US"/>
        </w:rPr>
        <w:t>5</w:t>
      </w:r>
      <w:proofErr w:type="gramEnd"/>
      <w:r w:rsidRPr="001947EA">
        <w:rPr>
          <w:rFonts w:ascii="Times New Roman" w:hAnsi="Times New Roman"/>
          <w:bCs/>
          <w:sz w:val="20"/>
          <w:szCs w:val="24"/>
          <w:lang w:val="en-US"/>
        </w:rPr>
        <w:t>].</w:t>
      </w:r>
      <w:r w:rsidR="009516AE">
        <w:rPr>
          <w:rFonts w:ascii="Times New Roman" w:hAnsi="Times New Roman"/>
          <w:bCs/>
          <w:sz w:val="20"/>
          <w:szCs w:val="24"/>
          <w:lang w:val="en-US"/>
        </w:rPr>
        <w:t xml:space="preserve"> </w:t>
      </w:r>
      <w:r w:rsidRPr="001947EA">
        <w:rPr>
          <w:rFonts w:ascii="Times New Roman" w:hAnsi="Times New Roman"/>
          <w:bCs/>
          <w:sz w:val="20"/>
          <w:szCs w:val="24"/>
          <w:lang w:val="en-US"/>
        </w:rPr>
        <w:t xml:space="preserve">In recent years, there has been a </w:t>
      </w:r>
      <w:proofErr w:type="spellStart"/>
      <w:r w:rsidRPr="001947EA">
        <w:rPr>
          <w:rFonts w:ascii="Times New Roman" w:hAnsi="Times New Roman"/>
          <w:bCs/>
          <w:sz w:val="20"/>
          <w:szCs w:val="24"/>
          <w:lang w:val="en-US"/>
        </w:rPr>
        <w:t>pathomorphosis</w:t>
      </w:r>
      <w:proofErr w:type="spellEnd"/>
      <w:r w:rsidRPr="001947EA">
        <w:rPr>
          <w:rFonts w:ascii="Times New Roman" w:hAnsi="Times New Roman"/>
          <w:bCs/>
          <w:sz w:val="20"/>
          <w:szCs w:val="24"/>
          <w:lang w:val="en-US"/>
        </w:rPr>
        <w:t xml:space="preserve"> of mental disorders in var</w:t>
      </w:r>
      <w:r w:rsidRPr="001947EA">
        <w:rPr>
          <w:rFonts w:ascii="Times New Roman" w:hAnsi="Times New Roman"/>
          <w:bCs/>
          <w:sz w:val="20"/>
          <w:szCs w:val="24"/>
          <w:lang w:val="en-US"/>
        </w:rPr>
        <w:t>i</w:t>
      </w:r>
      <w:r w:rsidRPr="001947EA">
        <w:rPr>
          <w:rFonts w:ascii="Times New Roman" w:hAnsi="Times New Roman"/>
          <w:bCs/>
          <w:sz w:val="20"/>
          <w:szCs w:val="24"/>
          <w:lang w:val="en-US"/>
        </w:rPr>
        <w:t>ous somatic and endocrine diseases [2, 6]. Natura</w:t>
      </w:r>
      <w:r w:rsidRPr="001947EA">
        <w:rPr>
          <w:rFonts w:ascii="Times New Roman" w:hAnsi="Times New Roman"/>
          <w:bCs/>
          <w:sz w:val="20"/>
          <w:szCs w:val="24"/>
          <w:lang w:val="en-US"/>
        </w:rPr>
        <w:t>l</w:t>
      </w:r>
      <w:r w:rsidRPr="001947EA">
        <w:rPr>
          <w:rFonts w:ascii="Times New Roman" w:hAnsi="Times New Roman"/>
          <w:bCs/>
          <w:sz w:val="20"/>
          <w:szCs w:val="24"/>
          <w:lang w:val="en-US"/>
        </w:rPr>
        <w:t xml:space="preserve">ly, despite of the </w:t>
      </w:r>
      <w:proofErr w:type="spellStart"/>
      <w:r w:rsidRPr="001947EA">
        <w:rPr>
          <w:rFonts w:ascii="Times New Roman" w:hAnsi="Times New Roman"/>
          <w:bCs/>
          <w:sz w:val="20"/>
          <w:szCs w:val="24"/>
          <w:lang w:val="en-US"/>
        </w:rPr>
        <w:t>nosological</w:t>
      </w:r>
      <w:proofErr w:type="spellEnd"/>
      <w:r w:rsidRPr="001947EA">
        <w:rPr>
          <w:rFonts w:ascii="Times New Roman" w:hAnsi="Times New Roman"/>
          <w:bCs/>
          <w:sz w:val="20"/>
          <w:szCs w:val="24"/>
          <w:lang w:val="en-US"/>
        </w:rPr>
        <w:t xml:space="preserve"> affiliation of its somatic components, in the correction of anxiety disorders </w:t>
      </w:r>
      <w:r w:rsidR="009516AE">
        <w:rPr>
          <w:rFonts w:ascii="Times New Roman" w:hAnsi="Times New Roman"/>
          <w:bCs/>
          <w:sz w:val="20"/>
          <w:szCs w:val="24"/>
          <w:lang w:val="en-US"/>
        </w:rPr>
        <w:t>secondary to</w:t>
      </w:r>
      <w:r w:rsidRPr="001947EA">
        <w:rPr>
          <w:rFonts w:ascii="Times New Roman" w:hAnsi="Times New Roman"/>
          <w:bCs/>
          <w:sz w:val="20"/>
          <w:szCs w:val="24"/>
          <w:lang w:val="en-US"/>
        </w:rPr>
        <w:t xml:space="preserve"> metabolic syndrome</w:t>
      </w:r>
      <w:r w:rsidR="009516AE">
        <w:rPr>
          <w:rFonts w:ascii="Times New Roman" w:hAnsi="Times New Roman"/>
          <w:bCs/>
          <w:sz w:val="20"/>
          <w:szCs w:val="24"/>
          <w:lang w:val="en-US"/>
        </w:rPr>
        <w:t>,</w:t>
      </w:r>
      <w:r w:rsidRPr="001947EA">
        <w:rPr>
          <w:rFonts w:ascii="Times New Roman" w:hAnsi="Times New Roman"/>
          <w:bCs/>
          <w:sz w:val="20"/>
          <w:szCs w:val="24"/>
          <w:lang w:val="en-US"/>
        </w:rPr>
        <w:t xml:space="preserve"> priority is given to tranquilizers that have a complex anxiolytic, hypnotic, vegetative-stabilizing and central muscle relaxant effect, and therefore affect almost all pathogenetic links. In clinical practice, doctors prefer "day" tranquilizers without significant hypnotic effect, which is convenient to use on an outpatient basis. Such drugs include Alprazolam (Xanax), </w:t>
      </w:r>
      <w:proofErr w:type="spellStart"/>
      <w:r w:rsidRPr="001947EA">
        <w:rPr>
          <w:rFonts w:ascii="Times New Roman" w:hAnsi="Times New Roman"/>
          <w:bCs/>
          <w:sz w:val="20"/>
          <w:szCs w:val="24"/>
          <w:lang w:val="en-US"/>
        </w:rPr>
        <w:t>Medazepam</w:t>
      </w:r>
      <w:proofErr w:type="spellEnd"/>
      <w:r w:rsidRPr="001947EA">
        <w:rPr>
          <w:rFonts w:ascii="Times New Roman" w:hAnsi="Times New Roman"/>
          <w:bCs/>
          <w:sz w:val="20"/>
          <w:szCs w:val="24"/>
          <w:lang w:val="en-US"/>
        </w:rPr>
        <w:t xml:space="preserve"> (</w:t>
      </w:r>
      <w:proofErr w:type="spellStart"/>
      <w:r w:rsidRPr="001947EA">
        <w:rPr>
          <w:rFonts w:ascii="Times New Roman" w:hAnsi="Times New Roman"/>
          <w:bCs/>
          <w:sz w:val="20"/>
          <w:szCs w:val="24"/>
          <w:lang w:val="en-US"/>
        </w:rPr>
        <w:t>Rudotel</w:t>
      </w:r>
      <w:proofErr w:type="spellEnd"/>
      <w:r w:rsidRPr="001947EA">
        <w:rPr>
          <w:rFonts w:ascii="Times New Roman" w:hAnsi="Times New Roman"/>
          <w:bCs/>
          <w:sz w:val="20"/>
          <w:szCs w:val="24"/>
          <w:lang w:val="en-US"/>
        </w:rPr>
        <w:t xml:space="preserve">), </w:t>
      </w:r>
      <w:proofErr w:type="spellStart"/>
      <w:r w:rsidRPr="001947EA">
        <w:rPr>
          <w:rFonts w:ascii="Times New Roman" w:hAnsi="Times New Roman"/>
          <w:bCs/>
          <w:sz w:val="20"/>
          <w:szCs w:val="24"/>
          <w:lang w:val="en-US"/>
        </w:rPr>
        <w:t>Oxazepam</w:t>
      </w:r>
      <w:proofErr w:type="spellEnd"/>
      <w:r w:rsidRPr="001947EA">
        <w:rPr>
          <w:rFonts w:ascii="Times New Roman" w:hAnsi="Times New Roman"/>
          <w:bCs/>
          <w:sz w:val="20"/>
          <w:szCs w:val="24"/>
          <w:lang w:val="en-US"/>
        </w:rPr>
        <w:t xml:space="preserve"> (</w:t>
      </w:r>
      <w:proofErr w:type="spellStart"/>
      <w:r w:rsidRPr="001947EA">
        <w:rPr>
          <w:rFonts w:ascii="Times New Roman" w:hAnsi="Times New Roman"/>
          <w:bCs/>
          <w:sz w:val="20"/>
          <w:szCs w:val="24"/>
          <w:lang w:val="en-US"/>
        </w:rPr>
        <w:t>Nozepam</w:t>
      </w:r>
      <w:proofErr w:type="spellEnd"/>
      <w:r w:rsidRPr="001947EA">
        <w:rPr>
          <w:rFonts w:ascii="Times New Roman" w:hAnsi="Times New Roman"/>
          <w:bCs/>
          <w:sz w:val="20"/>
          <w:szCs w:val="24"/>
          <w:lang w:val="en-US"/>
        </w:rPr>
        <w:t xml:space="preserve">, </w:t>
      </w:r>
      <w:proofErr w:type="spellStart"/>
      <w:r w:rsidRPr="001947EA">
        <w:rPr>
          <w:rFonts w:ascii="Times New Roman" w:hAnsi="Times New Roman"/>
          <w:bCs/>
          <w:sz w:val="20"/>
          <w:szCs w:val="24"/>
          <w:lang w:val="en-US"/>
        </w:rPr>
        <w:t>Tazepam</w:t>
      </w:r>
      <w:proofErr w:type="spellEnd"/>
      <w:r w:rsidRPr="001947EA">
        <w:rPr>
          <w:rFonts w:ascii="Times New Roman" w:hAnsi="Times New Roman"/>
          <w:bCs/>
          <w:sz w:val="20"/>
          <w:szCs w:val="24"/>
          <w:lang w:val="en-US"/>
        </w:rPr>
        <w:t xml:space="preserve">), </w:t>
      </w:r>
      <w:proofErr w:type="spellStart"/>
      <w:r w:rsidRPr="001947EA">
        <w:rPr>
          <w:rFonts w:ascii="Times New Roman" w:hAnsi="Times New Roman"/>
          <w:bCs/>
          <w:sz w:val="20"/>
          <w:szCs w:val="24"/>
          <w:lang w:val="en-US"/>
        </w:rPr>
        <w:t>Tofizopam</w:t>
      </w:r>
      <w:proofErr w:type="spellEnd"/>
      <w:r w:rsidRPr="001947EA">
        <w:rPr>
          <w:rFonts w:ascii="Times New Roman" w:hAnsi="Times New Roman"/>
          <w:bCs/>
          <w:sz w:val="20"/>
          <w:szCs w:val="24"/>
          <w:lang w:val="en-US"/>
        </w:rPr>
        <w:t xml:space="preserve"> (</w:t>
      </w:r>
      <w:proofErr w:type="spellStart"/>
      <w:r w:rsidRPr="001947EA">
        <w:rPr>
          <w:rFonts w:ascii="Times New Roman" w:hAnsi="Times New Roman"/>
          <w:bCs/>
          <w:sz w:val="20"/>
          <w:szCs w:val="24"/>
          <w:lang w:val="en-US"/>
        </w:rPr>
        <w:t>Grandaxin</w:t>
      </w:r>
      <w:proofErr w:type="spellEnd"/>
      <w:r w:rsidRPr="001947EA">
        <w:rPr>
          <w:rFonts w:ascii="Times New Roman" w:hAnsi="Times New Roman"/>
          <w:bCs/>
          <w:sz w:val="20"/>
          <w:szCs w:val="24"/>
          <w:lang w:val="en-US"/>
        </w:rPr>
        <w:t xml:space="preserve">), </w:t>
      </w:r>
      <w:proofErr w:type="spellStart"/>
      <w:r w:rsidRPr="001947EA">
        <w:rPr>
          <w:rFonts w:ascii="Times New Roman" w:hAnsi="Times New Roman"/>
          <w:bCs/>
          <w:sz w:val="20"/>
          <w:szCs w:val="24"/>
          <w:lang w:val="en-US"/>
        </w:rPr>
        <w:t>Lorazepam</w:t>
      </w:r>
      <w:proofErr w:type="spellEnd"/>
      <w:r w:rsidRPr="001947EA">
        <w:rPr>
          <w:rFonts w:ascii="Times New Roman" w:hAnsi="Times New Roman"/>
          <w:bCs/>
          <w:sz w:val="20"/>
          <w:szCs w:val="24"/>
          <w:lang w:val="en-US"/>
        </w:rPr>
        <w:t xml:space="preserve"> (</w:t>
      </w:r>
      <w:proofErr w:type="spellStart"/>
      <w:r w:rsidRPr="001947EA">
        <w:rPr>
          <w:rFonts w:ascii="Times New Roman" w:hAnsi="Times New Roman"/>
          <w:bCs/>
          <w:sz w:val="20"/>
          <w:szCs w:val="24"/>
          <w:lang w:val="en-US"/>
        </w:rPr>
        <w:t>Lorafen</w:t>
      </w:r>
      <w:proofErr w:type="spellEnd"/>
      <w:r w:rsidRPr="001947EA">
        <w:rPr>
          <w:rFonts w:ascii="Times New Roman" w:hAnsi="Times New Roman"/>
          <w:bCs/>
          <w:sz w:val="20"/>
          <w:szCs w:val="24"/>
          <w:lang w:val="en-US"/>
        </w:rPr>
        <w:t xml:space="preserve">), </w:t>
      </w:r>
      <w:proofErr w:type="gramStart"/>
      <w:r w:rsidRPr="001947EA">
        <w:rPr>
          <w:rFonts w:ascii="Times New Roman" w:hAnsi="Times New Roman"/>
          <w:bCs/>
          <w:sz w:val="20"/>
          <w:szCs w:val="24"/>
        </w:rPr>
        <w:t>а</w:t>
      </w:r>
      <w:proofErr w:type="spellStart"/>
      <w:r w:rsidRPr="001947EA">
        <w:rPr>
          <w:rFonts w:ascii="Times New Roman" w:hAnsi="Times New Roman"/>
          <w:bCs/>
          <w:sz w:val="20"/>
          <w:szCs w:val="24"/>
          <w:lang w:val="en-US"/>
        </w:rPr>
        <w:t>nd</w:t>
      </w:r>
      <w:proofErr w:type="spellEnd"/>
      <w:proofErr w:type="gramEnd"/>
      <w:r w:rsidRPr="001947EA">
        <w:rPr>
          <w:rFonts w:ascii="Times New Roman" w:hAnsi="Times New Roman"/>
          <w:bCs/>
          <w:sz w:val="20"/>
          <w:szCs w:val="24"/>
          <w:lang w:val="en-US"/>
        </w:rPr>
        <w:t xml:space="preserve"> </w:t>
      </w:r>
      <w:proofErr w:type="spellStart"/>
      <w:r w:rsidRPr="001947EA">
        <w:rPr>
          <w:rFonts w:ascii="Times New Roman" w:hAnsi="Times New Roman"/>
          <w:bCs/>
          <w:sz w:val="20"/>
          <w:szCs w:val="24"/>
          <w:lang w:val="en-US"/>
        </w:rPr>
        <w:t>Afobazole</w:t>
      </w:r>
      <w:proofErr w:type="spellEnd"/>
      <w:r w:rsidRPr="001947EA">
        <w:rPr>
          <w:rFonts w:ascii="Times New Roman" w:hAnsi="Times New Roman"/>
          <w:bCs/>
          <w:sz w:val="20"/>
          <w:szCs w:val="24"/>
          <w:lang w:val="en-US"/>
        </w:rPr>
        <w:t>.</w:t>
      </w:r>
    </w:p>
    <w:p w:rsidR="001947EA" w:rsidRPr="001947EA" w:rsidRDefault="001947EA" w:rsidP="009516AE">
      <w:pPr>
        <w:suppressAutoHyphens/>
        <w:spacing w:line="276" w:lineRule="auto"/>
        <w:ind w:firstLine="284"/>
        <w:jc w:val="both"/>
        <w:rPr>
          <w:rFonts w:ascii="Times New Roman" w:hAnsi="Times New Roman"/>
          <w:bCs/>
          <w:sz w:val="20"/>
          <w:szCs w:val="24"/>
          <w:lang w:val="en-US"/>
        </w:rPr>
      </w:pPr>
      <w:proofErr w:type="spellStart"/>
      <w:r w:rsidRPr="001947EA">
        <w:rPr>
          <w:rFonts w:ascii="Times New Roman" w:hAnsi="Times New Roman"/>
          <w:bCs/>
          <w:sz w:val="20"/>
          <w:szCs w:val="24"/>
          <w:lang w:val="en-US"/>
        </w:rPr>
        <w:t>Afobazole</w:t>
      </w:r>
      <w:proofErr w:type="spellEnd"/>
      <w:r w:rsidRPr="001947EA">
        <w:rPr>
          <w:rFonts w:ascii="Times New Roman" w:hAnsi="Times New Roman"/>
          <w:bCs/>
          <w:sz w:val="20"/>
          <w:szCs w:val="24"/>
          <w:lang w:val="en-US"/>
        </w:rPr>
        <w:t xml:space="preserve">, which is not a benzodiazepine receptor agonist, is chemically related to </w:t>
      </w:r>
      <w:proofErr w:type="spellStart"/>
      <w:r w:rsidRPr="001947EA">
        <w:rPr>
          <w:rFonts w:ascii="Times New Roman" w:hAnsi="Times New Roman"/>
          <w:bCs/>
          <w:sz w:val="20"/>
          <w:szCs w:val="24"/>
          <w:lang w:val="en-US"/>
        </w:rPr>
        <w:t>mercaptobe</w:t>
      </w:r>
      <w:r w:rsidRPr="001947EA">
        <w:rPr>
          <w:rFonts w:ascii="Times New Roman" w:hAnsi="Times New Roman"/>
          <w:bCs/>
          <w:sz w:val="20"/>
          <w:szCs w:val="24"/>
          <w:lang w:val="en-US"/>
        </w:rPr>
        <w:t>n</w:t>
      </w:r>
      <w:r w:rsidRPr="001947EA">
        <w:rPr>
          <w:rFonts w:ascii="Times New Roman" w:hAnsi="Times New Roman"/>
          <w:bCs/>
          <w:sz w:val="20"/>
          <w:szCs w:val="24"/>
          <w:lang w:val="en-US"/>
        </w:rPr>
        <w:t>zimidazole</w:t>
      </w:r>
      <w:proofErr w:type="spellEnd"/>
      <w:r w:rsidRPr="001947EA">
        <w:rPr>
          <w:rFonts w:ascii="Times New Roman" w:hAnsi="Times New Roman"/>
          <w:bCs/>
          <w:sz w:val="20"/>
          <w:szCs w:val="24"/>
          <w:lang w:val="en-US"/>
        </w:rPr>
        <w:t xml:space="preserve"> derivatives. The action of the drug is based on the inhibition of membrane-dependent changes in the </w:t>
      </w:r>
      <w:proofErr w:type="spellStart"/>
      <w:r w:rsidRPr="001947EA">
        <w:rPr>
          <w:rFonts w:ascii="Times New Roman" w:hAnsi="Times New Roman"/>
          <w:bCs/>
          <w:sz w:val="20"/>
          <w:szCs w:val="24"/>
          <w:lang w:val="en-US"/>
        </w:rPr>
        <w:t>GABA</w:t>
      </w:r>
      <w:proofErr w:type="spellEnd"/>
      <w:r w:rsidRPr="001947EA">
        <w:rPr>
          <w:rFonts w:ascii="Times New Roman" w:hAnsi="Times New Roman"/>
          <w:bCs/>
          <w:sz w:val="20"/>
          <w:szCs w:val="24"/>
          <w:lang w:val="en-US"/>
        </w:rPr>
        <w:t xml:space="preserve"> receptor, which </w:t>
      </w:r>
      <w:r w:rsidRPr="001947EA">
        <w:rPr>
          <w:rFonts w:ascii="Times New Roman" w:hAnsi="Times New Roman"/>
          <w:bCs/>
          <w:sz w:val="20"/>
          <w:szCs w:val="24"/>
          <w:lang w:val="en-US"/>
        </w:rPr>
        <w:lastRenderedPageBreak/>
        <w:t xml:space="preserve">reduces its availability to the corresponding ligand. </w:t>
      </w:r>
      <w:proofErr w:type="spellStart"/>
      <w:r w:rsidRPr="001947EA">
        <w:rPr>
          <w:rFonts w:ascii="Times New Roman" w:hAnsi="Times New Roman"/>
          <w:bCs/>
          <w:sz w:val="20"/>
          <w:szCs w:val="24"/>
          <w:lang w:val="en-US"/>
        </w:rPr>
        <w:t>Afobazole</w:t>
      </w:r>
      <w:proofErr w:type="spellEnd"/>
      <w:r w:rsidRPr="001947EA">
        <w:rPr>
          <w:rFonts w:ascii="Times New Roman" w:hAnsi="Times New Roman"/>
          <w:bCs/>
          <w:sz w:val="20"/>
          <w:szCs w:val="24"/>
          <w:lang w:val="en-US"/>
        </w:rPr>
        <w:t xml:space="preserve"> is a short-acting drug: the elimination half-life and time to reach the maximum concentration is about an hour, and the retention of the drug in the body is from one to two hours.</w:t>
      </w:r>
    </w:p>
    <w:p w:rsidR="001947EA" w:rsidRPr="001947EA" w:rsidRDefault="001947EA" w:rsidP="009516AE">
      <w:pPr>
        <w:suppressAutoHyphens/>
        <w:spacing w:line="276" w:lineRule="auto"/>
        <w:ind w:firstLine="284"/>
        <w:jc w:val="both"/>
        <w:rPr>
          <w:rFonts w:ascii="Times New Roman" w:hAnsi="Times New Roman"/>
          <w:bCs/>
          <w:sz w:val="20"/>
          <w:szCs w:val="24"/>
          <w:lang w:val="en-US"/>
        </w:rPr>
      </w:pPr>
      <w:proofErr w:type="gramStart"/>
      <w:r w:rsidRPr="001947EA">
        <w:rPr>
          <w:rFonts w:ascii="Times New Roman" w:hAnsi="Times New Roman"/>
          <w:b/>
          <w:bCs/>
          <w:sz w:val="20"/>
          <w:szCs w:val="24"/>
          <w:lang w:val="en-US"/>
        </w:rPr>
        <w:t>Materials and methods.</w:t>
      </w:r>
      <w:proofErr w:type="gramEnd"/>
      <w:r w:rsidRPr="001947EA">
        <w:rPr>
          <w:rFonts w:ascii="Times New Roman" w:hAnsi="Times New Roman"/>
          <w:bCs/>
          <w:sz w:val="20"/>
          <w:szCs w:val="24"/>
          <w:lang w:val="en-US"/>
        </w:rPr>
        <w:t xml:space="preserve"> A 4-week study of the efficacy and safety of </w:t>
      </w:r>
      <w:proofErr w:type="spellStart"/>
      <w:r w:rsidRPr="001947EA">
        <w:rPr>
          <w:rFonts w:ascii="Times New Roman" w:hAnsi="Times New Roman"/>
          <w:bCs/>
          <w:sz w:val="20"/>
          <w:szCs w:val="24"/>
          <w:lang w:val="en-US"/>
        </w:rPr>
        <w:t>Afobazole</w:t>
      </w:r>
      <w:proofErr w:type="spellEnd"/>
      <w:r w:rsidRPr="001947EA">
        <w:rPr>
          <w:rFonts w:ascii="Times New Roman" w:hAnsi="Times New Roman"/>
          <w:bCs/>
          <w:sz w:val="20"/>
          <w:szCs w:val="24"/>
          <w:lang w:val="en-US"/>
        </w:rPr>
        <w:t xml:space="preserve"> drug for the treatment of adult patients with anxiety disorders within the metabolic syndrome X has been performed.</w:t>
      </w:r>
    </w:p>
    <w:p w:rsidR="001947EA" w:rsidRPr="001947EA" w:rsidRDefault="001947EA" w:rsidP="009516AE">
      <w:pPr>
        <w:suppressAutoHyphens/>
        <w:spacing w:line="276" w:lineRule="auto"/>
        <w:ind w:firstLine="284"/>
        <w:jc w:val="both"/>
        <w:rPr>
          <w:rFonts w:ascii="Times New Roman" w:hAnsi="Times New Roman"/>
          <w:bCs/>
          <w:sz w:val="20"/>
          <w:szCs w:val="24"/>
          <w:lang w:val="en-US"/>
        </w:rPr>
      </w:pPr>
      <w:r w:rsidRPr="001947EA">
        <w:rPr>
          <w:rFonts w:ascii="Times New Roman" w:hAnsi="Times New Roman"/>
          <w:bCs/>
          <w:sz w:val="20"/>
          <w:szCs w:val="24"/>
          <w:lang w:val="en-US"/>
        </w:rPr>
        <w:t>The study included 60 adult patients (aged 18–65 years) (36 men, 24 women), whose clinical picture revealed mild and moderate forms of neurotic disorders observed in the therapeutic hospital and outpatient service.</w:t>
      </w:r>
    </w:p>
    <w:p w:rsidR="001947EA" w:rsidRPr="001947EA" w:rsidRDefault="001947EA" w:rsidP="009516AE">
      <w:pPr>
        <w:suppressAutoHyphens/>
        <w:spacing w:line="276" w:lineRule="auto"/>
        <w:ind w:firstLine="284"/>
        <w:jc w:val="both"/>
        <w:rPr>
          <w:rFonts w:ascii="Times New Roman" w:hAnsi="Times New Roman"/>
          <w:bCs/>
          <w:sz w:val="20"/>
          <w:szCs w:val="24"/>
          <w:lang w:val="en-US"/>
        </w:rPr>
      </w:pPr>
      <w:r w:rsidRPr="001947EA">
        <w:rPr>
          <w:rFonts w:ascii="Times New Roman" w:hAnsi="Times New Roman"/>
          <w:bCs/>
          <w:sz w:val="20"/>
          <w:szCs w:val="24"/>
          <w:lang w:val="en-US"/>
        </w:rPr>
        <w:t>The main (30 people) and control (30 people) groups were formed by taking into account the representativeness by sex and age (χ2emp &lt;χ2crit, p ≤ 0.01). The sample consisted of patients who gave voluntary written informed consent to participate in the study.</w:t>
      </w:r>
    </w:p>
    <w:p w:rsidR="001947EA" w:rsidRPr="001947EA" w:rsidRDefault="001947EA" w:rsidP="009516AE">
      <w:pPr>
        <w:suppressAutoHyphens/>
        <w:spacing w:line="276" w:lineRule="auto"/>
        <w:ind w:firstLine="284"/>
        <w:jc w:val="both"/>
        <w:rPr>
          <w:rFonts w:ascii="Times New Roman" w:hAnsi="Times New Roman"/>
          <w:bCs/>
          <w:sz w:val="20"/>
          <w:szCs w:val="24"/>
          <w:lang w:val="en-US"/>
        </w:rPr>
      </w:pPr>
      <w:r w:rsidRPr="001947EA">
        <w:rPr>
          <w:rFonts w:ascii="Times New Roman" w:hAnsi="Times New Roman"/>
          <w:bCs/>
          <w:sz w:val="20"/>
          <w:szCs w:val="24"/>
          <w:lang w:val="en-US"/>
        </w:rPr>
        <w:t>The average age of the patients in the control group was 44.81 ± 2.17, in the main group –</w:t>
      </w:r>
      <w:r w:rsidR="009516AE">
        <w:rPr>
          <w:rFonts w:ascii="Times New Roman" w:hAnsi="Times New Roman"/>
          <w:bCs/>
          <w:sz w:val="20"/>
          <w:szCs w:val="24"/>
          <w:lang w:val="en-US"/>
        </w:rPr>
        <w:t xml:space="preserve"> 45.13 </w:t>
      </w:r>
      <w:r w:rsidRPr="001947EA">
        <w:rPr>
          <w:rFonts w:ascii="Times New Roman" w:hAnsi="Times New Roman"/>
          <w:bCs/>
          <w:sz w:val="20"/>
          <w:szCs w:val="24"/>
          <w:lang w:val="en-US"/>
        </w:rPr>
        <w:t xml:space="preserve">± 2.34 (p &lt; 0.01); the average age of onset of mental disorders in the main group was 33.2 ± 3.1 years; in the control group it was 34.1 ± 3.4 years </w:t>
      </w:r>
      <w:r w:rsidRPr="001947EA">
        <w:rPr>
          <w:rFonts w:ascii="Times New Roman" w:hAnsi="Times New Roman"/>
          <w:bCs/>
          <w:sz w:val="20"/>
          <w:szCs w:val="24"/>
          <w:lang w:val="en-US"/>
        </w:rPr>
        <w:lastRenderedPageBreak/>
        <w:t>(p &lt; 0.05); the average duration of psycho</w:t>
      </w:r>
      <w:r w:rsidR="009516AE">
        <w:rPr>
          <w:rFonts w:ascii="Times New Roman" w:hAnsi="Times New Roman"/>
          <w:bCs/>
          <w:sz w:val="20"/>
          <w:szCs w:val="24"/>
          <w:lang w:val="en-US"/>
        </w:rPr>
        <w:softHyphen/>
      </w:r>
      <w:r w:rsidRPr="001947EA">
        <w:rPr>
          <w:rFonts w:ascii="Times New Roman" w:hAnsi="Times New Roman"/>
          <w:bCs/>
          <w:sz w:val="20"/>
          <w:szCs w:val="24"/>
          <w:lang w:val="en-US"/>
        </w:rPr>
        <w:t>pathological symptoms in the main group was 5.6 ± 0.6 months, in the control group – 5.8 ± 0.3 months (p &lt; 0.05). The condition of the patients was verified according to the relevant ICD-10 criteria.</w:t>
      </w:r>
      <w:r w:rsidR="009516AE">
        <w:rPr>
          <w:rFonts w:ascii="Times New Roman" w:hAnsi="Times New Roman"/>
          <w:bCs/>
          <w:sz w:val="20"/>
          <w:szCs w:val="24"/>
          <w:lang w:val="en-US"/>
        </w:rPr>
        <w:t xml:space="preserve"> </w:t>
      </w:r>
      <w:r w:rsidRPr="001947EA">
        <w:rPr>
          <w:rFonts w:ascii="Times New Roman" w:hAnsi="Times New Roman"/>
          <w:bCs/>
          <w:sz w:val="20"/>
          <w:szCs w:val="24"/>
          <w:lang w:val="en-US"/>
        </w:rPr>
        <w:t>Both in the main and in the control group, patients with adaptation disorders with somatic symptoms and organic non-psychotic disorders predominated.</w:t>
      </w:r>
    </w:p>
    <w:p w:rsidR="001947EA" w:rsidRPr="001947EA" w:rsidRDefault="001947EA" w:rsidP="009516AE">
      <w:pPr>
        <w:suppressAutoHyphens/>
        <w:spacing w:line="276" w:lineRule="auto"/>
        <w:ind w:firstLine="284"/>
        <w:jc w:val="both"/>
        <w:rPr>
          <w:rFonts w:ascii="Times New Roman" w:hAnsi="Times New Roman"/>
          <w:bCs/>
          <w:sz w:val="20"/>
          <w:szCs w:val="24"/>
          <w:lang w:val="en-US"/>
        </w:rPr>
      </w:pPr>
      <w:r w:rsidRPr="001947EA">
        <w:rPr>
          <w:rFonts w:ascii="Times New Roman" w:hAnsi="Times New Roman"/>
          <w:bCs/>
          <w:sz w:val="20"/>
          <w:szCs w:val="24"/>
          <w:lang w:val="en-US"/>
        </w:rPr>
        <w:t>This syndromic distribution into non-metabolic syndrome X (</w:t>
      </w:r>
      <w:proofErr w:type="spellStart"/>
      <w:r w:rsidRPr="001947EA">
        <w:rPr>
          <w:rFonts w:ascii="Times New Roman" w:hAnsi="Times New Roman"/>
          <w:bCs/>
          <w:sz w:val="20"/>
          <w:szCs w:val="24"/>
          <w:lang w:val="en-US"/>
        </w:rPr>
        <w:t>NMSX</w:t>
      </w:r>
      <w:proofErr w:type="spellEnd"/>
      <w:r w:rsidRPr="001947EA">
        <w:rPr>
          <w:rFonts w:ascii="Times New Roman" w:hAnsi="Times New Roman"/>
          <w:bCs/>
          <w:sz w:val="20"/>
          <w:szCs w:val="24"/>
          <w:lang w:val="en-US"/>
        </w:rPr>
        <w:t>) group and MSX group was due to the fact that against the bac</w:t>
      </w:r>
      <w:r w:rsidRPr="001947EA">
        <w:rPr>
          <w:rFonts w:ascii="Times New Roman" w:hAnsi="Times New Roman"/>
          <w:bCs/>
          <w:sz w:val="20"/>
          <w:szCs w:val="24"/>
          <w:lang w:val="en-US"/>
        </w:rPr>
        <w:t>k</w:t>
      </w:r>
      <w:r w:rsidRPr="001947EA">
        <w:rPr>
          <w:rFonts w:ascii="Times New Roman" w:hAnsi="Times New Roman"/>
          <w:bCs/>
          <w:sz w:val="20"/>
          <w:szCs w:val="24"/>
          <w:lang w:val="en-US"/>
        </w:rPr>
        <w:t xml:space="preserve">ground of long-term chronic MSX, stabilization of neurotic symptoms was observed, as well as further development and complication of the pathological syndrome, and formation of </w:t>
      </w:r>
      <w:proofErr w:type="spellStart"/>
      <w:r w:rsidRPr="001947EA">
        <w:rPr>
          <w:rFonts w:ascii="Times New Roman" w:hAnsi="Times New Roman"/>
          <w:bCs/>
          <w:sz w:val="20"/>
          <w:szCs w:val="24"/>
          <w:lang w:val="en-US"/>
        </w:rPr>
        <w:t>nosologically</w:t>
      </w:r>
      <w:proofErr w:type="spellEnd"/>
      <w:r w:rsidRPr="001947EA">
        <w:rPr>
          <w:rFonts w:ascii="Times New Roman" w:hAnsi="Times New Roman"/>
          <w:bCs/>
          <w:sz w:val="20"/>
          <w:szCs w:val="24"/>
          <w:lang w:val="en-US"/>
        </w:rPr>
        <w:t xml:space="preserve"> defined mental diso</w:t>
      </w:r>
      <w:r w:rsidRPr="001947EA">
        <w:rPr>
          <w:rFonts w:ascii="Times New Roman" w:hAnsi="Times New Roman"/>
          <w:bCs/>
          <w:sz w:val="20"/>
          <w:szCs w:val="24"/>
          <w:lang w:val="en-US"/>
        </w:rPr>
        <w:t>r</w:t>
      </w:r>
      <w:r w:rsidRPr="001947EA">
        <w:rPr>
          <w:rFonts w:ascii="Times New Roman" w:hAnsi="Times New Roman"/>
          <w:bCs/>
          <w:sz w:val="20"/>
          <w:szCs w:val="24"/>
          <w:lang w:val="en-US"/>
        </w:rPr>
        <w:t>ders.</w:t>
      </w:r>
    </w:p>
    <w:p w:rsidR="001947EA" w:rsidRPr="001947EA" w:rsidRDefault="001947EA" w:rsidP="009516AE">
      <w:pPr>
        <w:suppressAutoHyphens/>
        <w:spacing w:line="276" w:lineRule="auto"/>
        <w:ind w:firstLine="284"/>
        <w:jc w:val="both"/>
        <w:rPr>
          <w:rFonts w:ascii="Times New Roman" w:hAnsi="Times New Roman"/>
          <w:bCs/>
          <w:sz w:val="20"/>
          <w:szCs w:val="24"/>
          <w:lang w:val="en-US"/>
        </w:rPr>
      </w:pPr>
      <w:r w:rsidRPr="001947EA">
        <w:rPr>
          <w:rFonts w:ascii="Times New Roman" w:hAnsi="Times New Roman"/>
          <w:bCs/>
          <w:sz w:val="20"/>
          <w:szCs w:val="24"/>
          <w:lang w:val="en-US"/>
        </w:rPr>
        <w:t>The study was conducted in accordance with the requirements of the protocol using possible optimal doses of the drug. The duration of trea</w:t>
      </w:r>
      <w:r w:rsidRPr="001947EA">
        <w:rPr>
          <w:rFonts w:ascii="Times New Roman" w:hAnsi="Times New Roman"/>
          <w:bCs/>
          <w:sz w:val="20"/>
          <w:szCs w:val="24"/>
          <w:lang w:val="en-US"/>
        </w:rPr>
        <w:t>t</w:t>
      </w:r>
      <w:r w:rsidRPr="001947EA">
        <w:rPr>
          <w:rFonts w:ascii="Times New Roman" w:hAnsi="Times New Roman"/>
          <w:bCs/>
          <w:sz w:val="20"/>
          <w:szCs w:val="24"/>
          <w:lang w:val="en-US"/>
        </w:rPr>
        <w:t xml:space="preserve">ment was 1 month of active therapy (later patients were transferred to maintenance therapy outside this study). </w:t>
      </w:r>
      <w:proofErr w:type="spellStart"/>
      <w:r w:rsidRPr="001947EA">
        <w:rPr>
          <w:rFonts w:ascii="Times New Roman" w:hAnsi="Times New Roman"/>
          <w:bCs/>
          <w:sz w:val="20"/>
          <w:szCs w:val="24"/>
          <w:lang w:val="en-US"/>
        </w:rPr>
        <w:t>Afobazole</w:t>
      </w:r>
      <w:proofErr w:type="spellEnd"/>
      <w:r w:rsidRPr="001947EA">
        <w:rPr>
          <w:rFonts w:ascii="Times New Roman" w:hAnsi="Times New Roman"/>
          <w:bCs/>
          <w:sz w:val="20"/>
          <w:szCs w:val="24"/>
          <w:lang w:val="en-US"/>
        </w:rPr>
        <w:t xml:space="preserve"> containing 0.01g of active substance in a tablet was used for treatment.</w:t>
      </w:r>
      <w:r w:rsidR="009516AE">
        <w:rPr>
          <w:rFonts w:ascii="Times New Roman" w:hAnsi="Times New Roman"/>
          <w:bCs/>
          <w:sz w:val="20"/>
          <w:szCs w:val="24"/>
          <w:lang w:val="en-US"/>
        </w:rPr>
        <w:t xml:space="preserve"> </w:t>
      </w:r>
      <w:r w:rsidRPr="001947EA">
        <w:rPr>
          <w:rFonts w:ascii="Times New Roman" w:hAnsi="Times New Roman"/>
          <w:bCs/>
          <w:sz w:val="20"/>
          <w:szCs w:val="24"/>
          <w:lang w:val="en-US"/>
        </w:rPr>
        <w:t>The drug was prescribed 3 times a day (morning, afternoon and evening); the dose of the drug was increased: 1–1–2 (number of tablets per administration).</w:t>
      </w:r>
    </w:p>
    <w:p w:rsidR="001947EA" w:rsidRPr="001947EA" w:rsidRDefault="001947EA" w:rsidP="009516AE">
      <w:pPr>
        <w:suppressAutoHyphens/>
        <w:spacing w:line="276" w:lineRule="auto"/>
        <w:ind w:firstLine="284"/>
        <w:jc w:val="both"/>
        <w:rPr>
          <w:rFonts w:ascii="Times New Roman" w:hAnsi="Times New Roman"/>
          <w:bCs/>
          <w:sz w:val="20"/>
          <w:szCs w:val="24"/>
          <w:lang w:val="en-US"/>
        </w:rPr>
      </w:pPr>
      <w:r w:rsidRPr="001947EA">
        <w:rPr>
          <w:rFonts w:ascii="Times New Roman" w:hAnsi="Times New Roman"/>
          <w:bCs/>
          <w:sz w:val="20"/>
          <w:szCs w:val="24"/>
          <w:lang w:val="en-US"/>
        </w:rPr>
        <w:t>The final results of treatment were evaluated according to standard criteria of effectiveness: indicators of "marked improvement" or "improve</w:t>
      </w:r>
      <w:r w:rsidR="009516AE">
        <w:rPr>
          <w:rFonts w:ascii="Times New Roman" w:hAnsi="Times New Roman"/>
          <w:bCs/>
          <w:sz w:val="20"/>
          <w:szCs w:val="24"/>
          <w:lang w:val="en-US"/>
        </w:rPr>
        <w:t xml:space="preserve">ment" in CGI; </w:t>
      </w:r>
      <w:r w:rsidRPr="001947EA">
        <w:rPr>
          <w:rFonts w:ascii="Times New Roman" w:hAnsi="Times New Roman"/>
          <w:bCs/>
          <w:sz w:val="20"/>
          <w:szCs w:val="24"/>
          <w:lang w:val="en-US"/>
        </w:rPr>
        <w:t>50% reduction in HAM-A scales, as well as the dynamics of physical data.</w:t>
      </w:r>
      <w:r w:rsidR="009516AE">
        <w:rPr>
          <w:rFonts w:ascii="Times New Roman" w:hAnsi="Times New Roman"/>
          <w:bCs/>
          <w:sz w:val="20"/>
          <w:szCs w:val="24"/>
          <w:lang w:val="en-US"/>
        </w:rPr>
        <w:t xml:space="preserve"> </w:t>
      </w:r>
      <w:r w:rsidRPr="001947EA">
        <w:rPr>
          <w:rFonts w:ascii="Times New Roman" w:hAnsi="Times New Roman"/>
          <w:bCs/>
          <w:sz w:val="20"/>
          <w:szCs w:val="24"/>
          <w:lang w:val="en-US"/>
        </w:rPr>
        <w:t>The analysis of the results of the study also took into account the fo</w:t>
      </w:r>
      <w:r w:rsidRPr="001947EA">
        <w:rPr>
          <w:rFonts w:ascii="Times New Roman" w:hAnsi="Times New Roman"/>
          <w:bCs/>
          <w:sz w:val="20"/>
          <w:szCs w:val="24"/>
          <w:lang w:val="en-US"/>
        </w:rPr>
        <w:t>l</w:t>
      </w:r>
      <w:r w:rsidRPr="001947EA">
        <w:rPr>
          <w:rFonts w:ascii="Times New Roman" w:hAnsi="Times New Roman"/>
          <w:bCs/>
          <w:sz w:val="20"/>
          <w:szCs w:val="24"/>
          <w:lang w:val="en-US"/>
        </w:rPr>
        <w:t>lowing indicators: the severity of the overall therapeutic effect (% of CGI respondents); the ti</w:t>
      </w:r>
      <w:r w:rsidRPr="001947EA">
        <w:rPr>
          <w:rFonts w:ascii="Times New Roman" w:hAnsi="Times New Roman"/>
          <w:bCs/>
          <w:sz w:val="20"/>
          <w:szCs w:val="24"/>
          <w:lang w:val="en-US"/>
        </w:rPr>
        <w:t>m</w:t>
      </w:r>
      <w:r w:rsidR="009516AE">
        <w:rPr>
          <w:rFonts w:ascii="Times New Roman" w:hAnsi="Times New Roman"/>
          <w:bCs/>
          <w:sz w:val="20"/>
          <w:szCs w:val="24"/>
          <w:lang w:val="en-US"/>
        </w:rPr>
        <w:t>ing of the therapeutic effect;</w:t>
      </w:r>
      <w:r w:rsidRPr="001947EA">
        <w:rPr>
          <w:rFonts w:ascii="Times New Roman" w:hAnsi="Times New Roman"/>
          <w:bCs/>
          <w:sz w:val="20"/>
          <w:szCs w:val="24"/>
          <w:lang w:val="en-US"/>
        </w:rPr>
        <w:t xml:space="preserve"> doses of the drug, against w</w:t>
      </w:r>
      <w:r w:rsidR="009516AE">
        <w:rPr>
          <w:rFonts w:ascii="Times New Roman" w:hAnsi="Times New Roman"/>
          <w:bCs/>
          <w:sz w:val="20"/>
          <w:szCs w:val="24"/>
          <w:lang w:val="en-US"/>
        </w:rPr>
        <w:t xml:space="preserve">hich there was an improvement; </w:t>
      </w:r>
      <w:r w:rsidRPr="001947EA">
        <w:rPr>
          <w:rFonts w:ascii="Times New Roman" w:hAnsi="Times New Roman"/>
          <w:bCs/>
          <w:sz w:val="20"/>
          <w:szCs w:val="24"/>
          <w:lang w:val="en-US"/>
        </w:rPr>
        <w:t>total frequency of side effects;</w:t>
      </w:r>
      <w:r w:rsidR="009516AE">
        <w:rPr>
          <w:rFonts w:ascii="Times New Roman" w:hAnsi="Times New Roman"/>
          <w:bCs/>
          <w:sz w:val="20"/>
          <w:szCs w:val="24"/>
          <w:lang w:val="en-US"/>
        </w:rPr>
        <w:t xml:space="preserve"> </w:t>
      </w:r>
      <w:r w:rsidRPr="001947EA">
        <w:rPr>
          <w:rFonts w:ascii="Times New Roman" w:hAnsi="Times New Roman"/>
          <w:bCs/>
          <w:sz w:val="20"/>
          <w:szCs w:val="24"/>
          <w:lang w:val="en-US"/>
        </w:rPr>
        <w:t>the most frequently re</w:t>
      </w:r>
      <w:r w:rsidRPr="001947EA">
        <w:rPr>
          <w:rFonts w:ascii="Times New Roman" w:hAnsi="Times New Roman"/>
          <w:bCs/>
          <w:sz w:val="20"/>
          <w:szCs w:val="24"/>
          <w:lang w:val="en-US"/>
        </w:rPr>
        <w:t>g</w:t>
      </w:r>
      <w:r w:rsidRPr="001947EA">
        <w:rPr>
          <w:rFonts w:ascii="Times New Roman" w:hAnsi="Times New Roman"/>
          <w:bCs/>
          <w:sz w:val="20"/>
          <w:szCs w:val="24"/>
          <w:lang w:val="en-US"/>
        </w:rPr>
        <w:t>istered side effects;</w:t>
      </w:r>
      <w:r w:rsidR="009516AE">
        <w:rPr>
          <w:rFonts w:ascii="Times New Roman" w:hAnsi="Times New Roman"/>
          <w:bCs/>
          <w:sz w:val="20"/>
          <w:szCs w:val="24"/>
          <w:lang w:val="en-US"/>
        </w:rPr>
        <w:t xml:space="preserve"> </w:t>
      </w:r>
      <w:r w:rsidRPr="001947EA">
        <w:rPr>
          <w:rFonts w:ascii="Times New Roman" w:hAnsi="Times New Roman"/>
          <w:bCs/>
          <w:sz w:val="20"/>
          <w:szCs w:val="24"/>
          <w:lang w:val="en-US"/>
        </w:rPr>
        <w:t>quality of life of patients and treatment background.</w:t>
      </w:r>
    </w:p>
    <w:p w:rsidR="001947EA" w:rsidRPr="001947EA" w:rsidRDefault="001947EA" w:rsidP="009516AE">
      <w:pPr>
        <w:suppressAutoHyphens/>
        <w:spacing w:line="276" w:lineRule="auto"/>
        <w:ind w:firstLine="284"/>
        <w:jc w:val="both"/>
        <w:rPr>
          <w:rFonts w:ascii="Times New Roman" w:hAnsi="Times New Roman"/>
          <w:bCs/>
          <w:sz w:val="20"/>
          <w:szCs w:val="24"/>
          <w:lang w:val="en-US"/>
        </w:rPr>
      </w:pPr>
      <w:proofErr w:type="gramStart"/>
      <w:r w:rsidRPr="001947EA">
        <w:rPr>
          <w:rFonts w:ascii="Times New Roman" w:hAnsi="Times New Roman"/>
          <w:b/>
          <w:bCs/>
          <w:sz w:val="20"/>
          <w:szCs w:val="24"/>
          <w:lang w:val="en-US"/>
        </w:rPr>
        <w:t>Research results.</w:t>
      </w:r>
      <w:proofErr w:type="gramEnd"/>
      <w:r w:rsidRPr="001947EA">
        <w:rPr>
          <w:rFonts w:ascii="Times New Roman" w:hAnsi="Times New Roman"/>
          <w:bCs/>
          <w:sz w:val="20"/>
          <w:szCs w:val="24"/>
          <w:lang w:val="en-US"/>
        </w:rPr>
        <w:t xml:space="preserve"> Psychometric study data confirm a number of targeted psychopathological ph</w:t>
      </w:r>
      <w:r w:rsidRPr="001947EA">
        <w:rPr>
          <w:rFonts w:ascii="Times New Roman" w:hAnsi="Times New Roman"/>
          <w:bCs/>
          <w:sz w:val="20"/>
          <w:szCs w:val="24"/>
          <w:lang w:val="en-US"/>
        </w:rPr>
        <w:t>e</w:t>
      </w:r>
      <w:r w:rsidRPr="001947EA">
        <w:rPr>
          <w:rFonts w:ascii="Times New Roman" w:hAnsi="Times New Roman"/>
          <w:bCs/>
          <w:sz w:val="20"/>
          <w:szCs w:val="24"/>
          <w:lang w:val="en-US"/>
        </w:rPr>
        <w:t xml:space="preserve">nomena for patients with </w:t>
      </w:r>
      <w:proofErr w:type="spellStart"/>
      <w:r w:rsidRPr="001947EA">
        <w:rPr>
          <w:rFonts w:ascii="Times New Roman" w:hAnsi="Times New Roman"/>
          <w:bCs/>
          <w:sz w:val="20"/>
          <w:szCs w:val="24"/>
          <w:lang w:val="en-US"/>
        </w:rPr>
        <w:t>NMSX</w:t>
      </w:r>
      <w:proofErr w:type="spellEnd"/>
      <w:r w:rsidRPr="001947EA">
        <w:rPr>
          <w:rFonts w:ascii="Times New Roman" w:hAnsi="Times New Roman"/>
          <w:bCs/>
          <w:sz w:val="20"/>
          <w:szCs w:val="24"/>
          <w:lang w:val="en-US"/>
        </w:rPr>
        <w:t xml:space="preserve"> and MSX. The number of people with a high level of state anxiety on the </w:t>
      </w:r>
      <w:proofErr w:type="spellStart"/>
      <w:r w:rsidRPr="001947EA">
        <w:rPr>
          <w:rFonts w:ascii="Times New Roman" w:hAnsi="Times New Roman"/>
          <w:bCs/>
          <w:sz w:val="20"/>
          <w:szCs w:val="24"/>
          <w:lang w:val="en-US"/>
        </w:rPr>
        <w:t>Spielberger-Khanin</w:t>
      </w:r>
      <w:proofErr w:type="spellEnd"/>
      <w:r w:rsidRPr="001947EA">
        <w:rPr>
          <w:rFonts w:ascii="Times New Roman" w:hAnsi="Times New Roman"/>
          <w:bCs/>
          <w:sz w:val="20"/>
          <w:szCs w:val="24"/>
          <w:lang w:val="en-US"/>
        </w:rPr>
        <w:t xml:space="preserve"> scale is twice as high in patients with </w:t>
      </w:r>
      <w:proofErr w:type="spellStart"/>
      <w:r w:rsidRPr="001947EA">
        <w:rPr>
          <w:rFonts w:ascii="Times New Roman" w:hAnsi="Times New Roman"/>
          <w:bCs/>
          <w:sz w:val="20"/>
          <w:szCs w:val="24"/>
          <w:lang w:val="en-US"/>
        </w:rPr>
        <w:t>NMSX</w:t>
      </w:r>
      <w:proofErr w:type="spellEnd"/>
      <w:r w:rsidRPr="001947EA">
        <w:rPr>
          <w:rFonts w:ascii="Times New Roman" w:hAnsi="Times New Roman"/>
          <w:bCs/>
          <w:sz w:val="20"/>
          <w:szCs w:val="24"/>
          <w:lang w:val="en-US"/>
        </w:rPr>
        <w:t xml:space="preserve"> (57.35%) than in patients with MSX (26.36%) (</w:t>
      </w:r>
      <w:proofErr w:type="gramStart"/>
      <w:r w:rsidRPr="001947EA">
        <w:rPr>
          <w:rFonts w:ascii="Times New Roman" w:hAnsi="Times New Roman"/>
          <w:bCs/>
          <w:sz w:val="20"/>
          <w:szCs w:val="24"/>
          <w:lang w:val="en-US"/>
        </w:rPr>
        <w:t>φ</w:t>
      </w:r>
      <w:proofErr w:type="gramEnd"/>
      <w:r w:rsidRPr="001947EA">
        <w:rPr>
          <w:rFonts w:ascii="Times New Roman" w:hAnsi="Times New Roman"/>
          <w:bCs/>
          <w:sz w:val="20"/>
          <w:szCs w:val="24"/>
          <w:lang w:val="en-US"/>
        </w:rPr>
        <w:t>* = 2.2, p = 0.014), and</w:t>
      </w:r>
      <w:r w:rsidR="009516AE">
        <w:rPr>
          <w:rFonts w:ascii="Times New Roman" w:hAnsi="Times New Roman"/>
          <w:bCs/>
          <w:sz w:val="20"/>
          <w:szCs w:val="24"/>
          <w:lang w:val="en-US"/>
        </w:rPr>
        <w:t xml:space="preserve"> </w:t>
      </w:r>
      <w:r w:rsidRPr="001947EA">
        <w:rPr>
          <w:rFonts w:ascii="Times New Roman" w:hAnsi="Times New Roman"/>
          <w:bCs/>
          <w:sz w:val="20"/>
          <w:szCs w:val="24"/>
          <w:lang w:val="en-US"/>
        </w:rPr>
        <w:t xml:space="preserve">four times greater than in </w:t>
      </w:r>
      <w:r w:rsidR="009516AE">
        <w:rPr>
          <w:rFonts w:ascii="Times New Roman" w:hAnsi="Times New Roman"/>
          <w:bCs/>
          <w:sz w:val="20"/>
          <w:szCs w:val="24"/>
          <w:lang w:val="en-US"/>
        </w:rPr>
        <w:t>healthy individuals (13.36%) (</w:t>
      </w:r>
      <w:proofErr w:type="gramStart"/>
      <w:r w:rsidR="009516AE">
        <w:rPr>
          <w:rFonts w:ascii="Times New Roman" w:hAnsi="Times New Roman"/>
          <w:bCs/>
          <w:sz w:val="20"/>
          <w:szCs w:val="24"/>
          <w:lang w:val="en-US"/>
        </w:rPr>
        <w:t>φ</w:t>
      </w:r>
      <w:proofErr w:type="gramEnd"/>
      <w:r w:rsidRPr="001947EA">
        <w:rPr>
          <w:rFonts w:ascii="Times New Roman" w:hAnsi="Times New Roman"/>
          <w:bCs/>
          <w:sz w:val="20"/>
          <w:szCs w:val="24"/>
          <w:lang w:val="en-US"/>
        </w:rPr>
        <w:t>* = 1.8, p = 0.035).</w:t>
      </w:r>
    </w:p>
    <w:p w:rsidR="001947EA" w:rsidRPr="001947EA" w:rsidRDefault="001947EA" w:rsidP="009516AE">
      <w:pPr>
        <w:suppressAutoHyphens/>
        <w:spacing w:line="276" w:lineRule="auto"/>
        <w:ind w:firstLine="284"/>
        <w:jc w:val="both"/>
        <w:rPr>
          <w:rFonts w:ascii="Times New Roman" w:hAnsi="Times New Roman"/>
          <w:bCs/>
          <w:sz w:val="20"/>
          <w:szCs w:val="24"/>
          <w:lang w:val="en-US"/>
        </w:rPr>
      </w:pPr>
      <w:r w:rsidRPr="001947EA">
        <w:rPr>
          <w:rFonts w:ascii="Times New Roman" w:hAnsi="Times New Roman"/>
          <w:bCs/>
          <w:sz w:val="20"/>
          <w:szCs w:val="24"/>
          <w:lang w:val="en-US"/>
        </w:rPr>
        <w:t xml:space="preserve">Pronounced trait anxiety is more common in patients with MSX. The distribution of high scores of state and trait anxiety shows that in the process MSX formation in the absence of clearly defined </w:t>
      </w:r>
      <w:r w:rsidRPr="001947EA">
        <w:rPr>
          <w:rFonts w:ascii="Times New Roman" w:hAnsi="Times New Roman"/>
          <w:bCs/>
          <w:sz w:val="20"/>
          <w:szCs w:val="24"/>
          <w:lang w:val="en-US"/>
        </w:rPr>
        <w:lastRenderedPageBreak/>
        <w:t>somatic pathology (hypertension, diabetes, coronary heart disease, etc.)</w:t>
      </w:r>
      <w:proofErr w:type="gramStart"/>
      <w:r w:rsidRPr="001947EA">
        <w:rPr>
          <w:rFonts w:ascii="Times New Roman" w:hAnsi="Times New Roman"/>
          <w:bCs/>
          <w:sz w:val="20"/>
          <w:szCs w:val="24"/>
          <w:lang w:val="en-US"/>
        </w:rPr>
        <w:t>,</w:t>
      </w:r>
      <w:proofErr w:type="gramEnd"/>
      <w:r w:rsidRPr="001947EA">
        <w:rPr>
          <w:rFonts w:ascii="Times New Roman" w:hAnsi="Times New Roman"/>
          <w:bCs/>
          <w:sz w:val="20"/>
          <w:szCs w:val="24"/>
          <w:lang w:val="en-US"/>
        </w:rPr>
        <w:t xml:space="preserve"> there is a high level of psychological discomfort at the state rather than trait level. State anxiety as a result of subjective response to emotions of tension, anxiety, concern with the corresponding activation of the </w:t>
      </w:r>
      <w:proofErr w:type="spellStart"/>
      <w:r w:rsidRPr="001947EA">
        <w:rPr>
          <w:rFonts w:ascii="Times New Roman" w:hAnsi="Times New Roman"/>
          <w:bCs/>
          <w:sz w:val="20"/>
          <w:szCs w:val="24"/>
          <w:lang w:val="en-US"/>
        </w:rPr>
        <w:t>sympathoadrenal</w:t>
      </w:r>
      <w:proofErr w:type="spellEnd"/>
      <w:r w:rsidRPr="001947EA">
        <w:rPr>
          <w:rFonts w:ascii="Times New Roman" w:hAnsi="Times New Roman"/>
          <w:bCs/>
          <w:sz w:val="20"/>
          <w:szCs w:val="24"/>
          <w:lang w:val="en-US"/>
        </w:rPr>
        <w:t xml:space="preserve"> system, contributes to the further deve</w:t>
      </w:r>
      <w:r w:rsidRPr="001947EA">
        <w:rPr>
          <w:rFonts w:ascii="Times New Roman" w:hAnsi="Times New Roman"/>
          <w:bCs/>
          <w:sz w:val="20"/>
          <w:szCs w:val="24"/>
          <w:lang w:val="en-US"/>
        </w:rPr>
        <w:t>l</w:t>
      </w:r>
      <w:r w:rsidRPr="001947EA">
        <w:rPr>
          <w:rFonts w:ascii="Times New Roman" w:hAnsi="Times New Roman"/>
          <w:bCs/>
          <w:sz w:val="20"/>
          <w:szCs w:val="24"/>
          <w:lang w:val="en-US"/>
        </w:rPr>
        <w:t>opment of metabolic syndrome. The presence of a somatic disease in a patient with metabolic sy</w:t>
      </w:r>
      <w:r w:rsidRPr="001947EA">
        <w:rPr>
          <w:rFonts w:ascii="Times New Roman" w:hAnsi="Times New Roman"/>
          <w:bCs/>
          <w:sz w:val="20"/>
          <w:szCs w:val="24"/>
          <w:lang w:val="en-US"/>
        </w:rPr>
        <w:t>n</w:t>
      </w:r>
      <w:r w:rsidRPr="001947EA">
        <w:rPr>
          <w:rFonts w:ascii="Times New Roman" w:hAnsi="Times New Roman"/>
          <w:bCs/>
          <w:sz w:val="20"/>
          <w:szCs w:val="24"/>
          <w:lang w:val="en-US"/>
        </w:rPr>
        <w:t>drome increases trait anxiety (fears about the state of health, the future) and partially deactivates cu</w:t>
      </w:r>
      <w:r w:rsidRPr="001947EA">
        <w:rPr>
          <w:rFonts w:ascii="Times New Roman" w:hAnsi="Times New Roman"/>
          <w:bCs/>
          <w:sz w:val="20"/>
          <w:szCs w:val="24"/>
          <w:lang w:val="en-US"/>
        </w:rPr>
        <w:t>r</w:t>
      </w:r>
      <w:r w:rsidRPr="001947EA">
        <w:rPr>
          <w:rFonts w:ascii="Times New Roman" w:hAnsi="Times New Roman"/>
          <w:bCs/>
          <w:sz w:val="20"/>
          <w:szCs w:val="24"/>
          <w:lang w:val="en-US"/>
        </w:rPr>
        <w:t>rent events in his imagination.</w:t>
      </w:r>
    </w:p>
    <w:p w:rsidR="001947EA" w:rsidRPr="001947EA" w:rsidRDefault="001947EA" w:rsidP="009516AE">
      <w:pPr>
        <w:suppressAutoHyphens/>
        <w:spacing w:line="276" w:lineRule="auto"/>
        <w:ind w:firstLine="284"/>
        <w:jc w:val="both"/>
        <w:rPr>
          <w:rFonts w:ascii="Times New Roman" w:hAnsi="Times New Roman"/>
          <w:bCs/>
          <w:sz w:val="20"/>
          <w:szCs w:val="24"/>
          <w:lang w:val="en-US"/>
        </w:rPr>
      </w:pPr>
      <w:r w:rsidRPr="001947EA">
        <w:rPr>
          <w:rFonts w:ascii="Times New Roman" w:hAnsi="Times New Roman"/>
          <w:bCs/>
          <w:sz w:val="20"/>
          <w:szCs w:val="24"/>
          <w:lang w:val="en-US"/>
        </w:rPr>
        <w:t>Complaints of overweight and high blood pressure took the leading place, which were further o</w:t>
      </w:r>
      <w:r w:rsidRPr="001947EA">
        <w:rPr>
          <w:rFonts w:ascii="Times New Roman" w:hAnsi="Times New Roman"/>
          <w:bCs/>
          <w:sz w:val="20"/>
          <w:szCs w:val="24"/>
          <w:lang w:val="en-US"/>
        </w:rPr>
        <w:t>b</w:t>
      </w:r>
      <w:r w:rsidRPr="001947EA">
        <w:rPr>
          <w:rFonts w:ascii="Times New Roman" w:hAnsi="Times New Roman"/>
          <w:bCs/>
          <w:sz w:val="20"/>
          <w:szCs w:val="24"/>
          <w:lang w:val="en-US"/>
        </w:rPr>
        <w:t>jectified: BMI was 30.2 ± 2.7 for the main group; for control group – 28.7 ± 4.4; waist circumference respectively, 98.4 ± 3.3 and 97.6 ± 3.6 cm;</w:t>
      </w:r>
      <w:r w:rsidR="009516AE">
        <w:rPr>
          <w:rFonts w:ascii="Times New Roman" w:hAnsi="Times New Roman"/>
          <w:bCs/>
          <w:sz w:val="20"/>
          <w:szCs w:val="24"/>
          <w:lang w:val="en-US"/>
        </w:rPr>
        <w:t xml:space="preserve"> </w:t>
      </w:r>
      <w:r w:rsidRPr="001947EA">
        <w:rPr>
          <w:rFonts w:ascii="Times New Roman" w:hAnsi="Times New Roman"/>
          <w:bCs/>
          <w:sz w:val="20"/>
          <w:szCs w:val="24"/>
          <w:lang w:val="en-US"/>
        </w:rPr>
        <w:t>systolic blood pressure – 138.6 ± 5.7;</w:t>
      </w:r>
      <w:r w:rsidR="009516AE">
        <w:rPr>
          <w:rFonts w:ascii="Times New Roman" w:hAnsi="Times New Roman"/>
          <w:bCs/>
          <w:sz w:val="20"/>
          <w:szCs w:val="24"/>
          <w:lang w:val="en-US"/>
        </w:rPr>
        <w:t xml:space="preserve"> </w:t>
      </w:r>
      <w:r w:rsidRPr="001947EA">
        <w:rPr>
          <w:rFonts w:ascii="Times New Roman" w:hAnsi="Times New Roman"/>
          <w:bCs/>
          <w:sz w:val="20"/>
          <w:szCs w:val="24"/>
          <w:lang w:val="en-US"/>
        </w:rPr>
        <w:t>144.3 ± 6.8 mm Hg; diastolic blood pressure –</w:t>
      </w:r>
      <w:r w:rsidR="009516AE">
        <w:rPr>
          <w:rFonts w:ascii="Times New Roman" w:hAnsi="Times New Roman"/>
          <w:bCs/>
          <w:sz w:val="20"/>
          <w:szCs w:val="24"/>
          <w:lang w:val="en-US"/>
        </w:rPr>
        <w:t xml:space="preserve"> 81.4 ± 5.1; 87.7 ± 5.4 </w:t>
      </w:r>
      <w:r w:rsidRPr="001947EA">
        <w:rPr>
          <w:rFonts w:ascii="Times New Roman" w:hAnsi="Times New Roman"/>
          <w:bCs/>
          <w:sz w:val="20"/>
          <w:szCs w:val="24"/>
          <w:lang w:val="en-US"/>
        </w:rPr>
        <w:t>mm Hg.</w:t>
      </w:r>
    </w:p>
    <w:p w:rsidR="001947EA" w:rsidRPr="001947EA" w:rsidRDefault="001947EA" w:rsidP="009516AE">
      <w:pPr>
        <w:suppressAutoHyphens/>
        <w:spacing w:line="276" w:lineRule="auto"/>
        <w:ind w:firstLine="284"/>
        <w:jc w:val="both"/>
        <w:rPr>
          <w:rFonts w:ascii="Times New Roman" w:hAnsi="Times New Roman"/>
          <w:bCs/>
          <w:sz w:val="20"/>
          <w:szCs w:val="24"/>
          <w:lang w:val="en-US"/>
        </w:rPr>
      </w:pPr>
      <w:r w:rsidRPr="001947EA">
        <w:rPr>
          <w:rFonts w:ascii="Times New Roman" w:hAnsi="Times New Roman"/>
          <w:bCs/>
          <w:sz w:val="20"/>
          <w:szCs w:val="24"/>
          <w:lang w:val="en-US"/>
        </w:rPr>
        <w:t>The treatment was completed by 55 patients, including 28 patients in the main group and 27 patients in the control group.</w:t>
      </w:r>
      <w:r w:rsidR="009516AE">
        <w:rPr>
          <w:rFonts w:ascii="Times New Roman" w:hAnsi="Times New Roman"/>
          <w:bCs/>
          <w:sz w:val="20"/>
          <w:szCs w:val="24"/>
          <w:lang w:val="en-US"/>
        </w:rPr>
        <w:t xml:space="preserve"> </w:t>
      </w:r>
      <w:r w:rsidRPr="001947EA">
        <w:rPr>
          <w:rFonts w:ascii="Times New Roman" w:hAnsi="Times New Roman"/>
          <w:bCs/>
          <w:sz w:val="20"/>
          <w:szCs w:val="24"/>
          <w:lang w:val="en-US"/>
        </w:rPr>
        <w:t xml:space="preserve">The therapeutic effect of </w:t>
      </w:r>
      <w:proofErr w:type="spellStart"/>
      <w:r w:rsidRPr="001947EA">
        <w:rPr>
          <w:rFonts w:ascii="Times New Roman" w:hAnsi="Times New Roman"/>
          <w:bCs/>
          <w:sz w:val="20"/>
          <w:szCs w:val="24"/>
          <w:lang w:val="en-US"/>
        </w:rPr>
        <w:t>Afobazole</w:t>
      </w:r>
      <w:proofErr w:type="spellEnd"/>
      <w:r w:rsidRPr="001947EA">
        <w:rPr>
          <w:rFonts w:ascii="Times New Roman" w:hAnsi="Times New Roman"/>
          <w:bCs/>
          <w:sz w:val="20"/>
          <w:szCs w:val="24"/>
          <w:lang w:val="en-US"/>
        </w:rPr>
        <w:t xml:space="preserve"> in our study was detected fairly quickly. Already at the end of the first week of therapy, there was a reduction in anxiety in the form of a decrease in irritability, anxiety and some </w:t>
      </w:r>
      <w:proofErr w:type="spellStart"/>
      <w:r w:rsidRPr="001947EA">
        <w:rPr>
          <w:rFonts w:ascii="Times New Roman" w:hAnsi="Times New Roman"/>
          <w:bCs/>
          <w:sz w:val="20"/>
          <w:szCs w:val="24"/>
          <w:lang w:val="en-US"/>
        </w:rPr>
        <w:t>deactua</w:t>
      </w:r>
      <w:r w:rsidRPr="001947EA">
        <w:rPr>
          <w:rFonts w:ascii="Times New Roman" w:hAnsi="Times New Roman"/>
          <w:bCs/>
          <w:sz w:val="20"/>
          <w:szCs w:val="24"/>
          <w:lang w:val="en-US"/>
        </w:rPr>
        <w:t>l</w:t>
      </w:r>
      <w:r w:rsidRPr="001947EA">
        <w:rPr>
          <w:rFonts w:ascii="Times New Roman" w:hAnsi="Times New Roman"/>
          <w:bCs/>
          <w:sz w:val="20"/>
          <w:szCs w:val="24"/>
          <w:lang w:val="en-US"/>
        </w:rPr>
        <w:t>ization</w:t>
      </w:r>
      <w:proofErr w:type="spellEnd"/>
      <w:r w:rsidRPr="001947EA">
        <w:rPr>
          <w:rFonts w:ascii="Times New Roman" w:hAnsi="Times New Roman"/>
          <w:bCs/>
          <w:sz w:val="20"/>
          <w:szCs w:val="24"/>
          <w:lang w:val="en-US"/>
        </w:rPr>
        <w:t xml:space="preserve"> of fears and bad feelings. Patients also reported improved sleep, greater ability to relax, and decreased anxiety, fear, and tearfulness. A feature of the therapeutic effect of </w:t>
      </w:r>
      <w:proofErr w:type="spellStart"/>
      <w:r w:rsidRPr="001947EA">
        <w:rPr>
          <w:rFonts w:ascii="Times New Roman" w:hAnsi="Times New Roman"/>
          <w:bCs/>
          <w:sz w:val="20"/>
          <w:szCs w:val="24"/>
          <w:lang w:val="en-US"/>
        </w:rPr>
        <w:t>Afobazole</w:t>
      </w:r>
      <w:proofErr w:type="spellEnd"/>
      <w:r w:rsidRPr="001947EA">
        <w:rPr>
          <w:rFonts w:ascii="Times New Roman" w:hAnsi="Times New Roman"/>
          <w:bCs/>
          <w:sz w:val="20"/>
          <w:szCs w:val="24"/>
          <w:lang w:val="en-US"/>
        </w:rPr>
        <w:t xml:space="preserve"> was a signif</w:t>
      </w:r>
      <w:r w:rsidRPr="001947EA">
        <w:rPr>
          <w:rFonts w:ascii="Times New Roman" w:hAnsi="Times New Roman"/>
          <w:bCs/>
          <w:sz w:val="20"/>
          <w:szCs w:val="24"/>
          <w:lang w:val="en-US"/>
        </w:rPr>
        <w:t>i</w:t>
      </w:r>
      <w:r w:rsidRPr="001947EA">
        <w:rPr>
          <w:rFonts w:ascii="Times New Roman" w:hAnsi="Times New Roman"/>
          <w:bCs/>
          <w:sz w:val="20"/>
          <w:szCs w:val="24"/>
          <w:lang w:val="en-US"/>
        </w:rPr>
        <w:t xml:space="preserve">cant reduction by the 7th day of treatment of a significant number of </w:t>
      </w:r>
      <w:proofErr w:type="spellStart"/>
      <w:r w:rsidRPr="001947EA">
        <w:rPr>
          <w:rFonts w:ascii="Times New Roman" w:hAnsi="Times New Roman"/>
          <w:bCs/>
          <w:sz w:val="20"/>
          <w:szCs w:val="24"/>
          <w:lang w:val="en-US"/>
        </w:rPr>
        <w:t>viscero</w:t>
      </w:r>
      <w:proofErr w:type="spellEnd"/>
      <w:r w:rsidRPr="001947EA">
        <w:rPr>
          <w:rFonts w:ascii="Times New Roman" w:hAnsi="Times New Roman"/>
          <w:bCs/>
          <w:sz w:val="20"/>
          <w:szCs w:val="24"/>
          <w:lang w:val="en-US"/>
        </w:rPr>
        <w:t>-vegetative manifest</w:t>
      </w:r>
      <w:r w:rsidRPr="001947EA">
        <w:rPr>
          <w:rFonts w:ascii="Times New Roman" w:hAnsi="Times New Roman"/>
          <w:bCs/>
          <w:sz w:val="20"/>
          <w:szCs w:val="24"/>
          <w:lang w:val="en-US"/>
        </w:rPr>
        <w:t>a</w:t>
      </w:r>
      <w:r w:rsidRPr="001947EA">
        <w:rPr>
          <w:rFonts w:ascii="Times New Roman" w:hAnsi="Times New Roman"/>
          <w:bCs/>
          <w:sz w:val="20"/>
          <w:szCs w:val="24"/>
          <w:lang w:val="en-US"/>
        </w:rPr>
        <w:t>tions of anxiety disorders: patients noted relief of breathing, more stable with a tendency to normalize blood pressure and pulse, reduced tension and mu</w:t>
      </w:r>
      <w:r w:rsidRPr="001947EA">
        <w:rPr>
          <w:rFonts w:ascii="Times New Roman" w:hAnsi="Times New Roman"/>
          <w:bCs/>
          <w:sz w:val="20"/>
          <w:szCs w:val="24"/>
          <w:lang w:val="en-US"/>
        </w:rPr>
        <w:t>s</w:t>
      </w:r>
      <w:r w:rsidRPr="001947EA">
        <w:rPr>
          <w:rFonts w:ascii="Times New Roman" w:hAnsi="Times New Roman"/>
          <w:bCs/>
          <w:sz w:val="20"/>
          <w:szCs w:val="24"/>
          <w:lang w:val="en-US"/>
        </w:rPr>
        <w:t>cle pain, reduced or lack of dry mouth, sweating and dizziness, reduced need for food.</w:t>
      </w:r>
      <w:r w:rsidR="009516AE">
        <w:rPr>
          <w:rFonts w:ascii="Times New Roman" w:hAnsi="Times New Roman"/>
          <w:bCs/>
          <w:sz w:val="20"/>
          <w:szCs w:val="24"/>
          <w:lang w:val="en-US"/>
        </w:rPr>
        <w:t xml:space="preserve"> </w:t>
      </w:r>
      <w:r w:rsidRPr="001947EA">
        <w:rPr>
          <w:rFonts w:ascii="Times New Roman" w:hAnsi="Times New Roman"/>
          <w:bCs/>
          <w:sz w:val="20"/>
          <w:szCs w:val="24"/>
          <w:lang w:val="en-US"/>
        </w:rPr>
        <w:t>In addition, patients noted an improvement in performance by improving the quality of cognitive functions (atte</w:t>
      </w:r>
      <w:r w:rsidRPr="001947EA">
        <w:rPr>
          <w:rFonts w:ascii="Times New Roman" w:hAnsi="Times New Roman"/>
          <w:bCs/>
          <w:sz w:val="20"/>
          <w:szCs w:val="24"/>
          <w:lang w:val="en-US"/>
        </w:rPr>
        <w:t>n</w:t>
      </w:r>
      <w:r w:rsidRPr="001947EA">
        <w:rPr>
          <w:rFonts w:ascii="Times New Roman" w:hAnsi="Times New Roman"/>
          <w:bCs/>
          <w:sz w:val="20"/>
          <w:szCs w:val="24"/>
          <w:lang w:val="en-US"/>
        </w:rPr>
        <w:t>tion, memory).</w:t>
      </w:r>
    </w:p>
    <w:p w:rsidR="001947EA" w:rsidRPr="001947EA" w:rsidRDefault="001947EA" w:rsidP="009516AE">
      <w:pPr>
        <w:suppressAutoHyphens/>
        <w:spacing w:line="276" w:lineRule="auto"/>
        <w:ind w:firstLine="284"/>
        <w:jc w:val="both"/>
        <w:rPr>
          <w:rFonts w:ascii="Times New Roman" w:hAnsi="Times New Roman"/>
          <w:bCs/>
          <w:sz w:val="20"/>
          <w:szCs w:val="24"/>
          <w:lang w:val="en-US"/>
        </w:rPr>
      </w:pPr>
      <w:proofErr w:type="gramStart"/>
      <w:r w:rsidRPr="001947EA">
        <w:rPr>
          <w:rFonts w:ascii="Times New Roman" w:hAnsi="Times New Roman"/>
          <w:bCs/>
          <w:sz w:val="20"/>
          <w:szCs w:val="24"/>
          <w:lang w:val="en-US"/>
        </w:rPr>
        <w:t xml:space="preserve">In the main and control groups at the end of treatment, changes in psychometric scaling were noted, i.e. significant decrease in state (by 57.2 and 42.9%; p ≤ 0.001) and trait (by 23.8 and 23.3%; p ≤ 0.01) anxiety by the </w:t>
      </w:r>
      <w:proofErr w:type="spellStart"/>
      <w:r w:rsidRPr="001947EA">
        <w:rPr>
          <w:rFonts w:ascii="Times New Roman" w:hAnsi="Times New Roman"/>
          <w:bCs/>
          <w:sz w:val="20"/>
          <w:szCs w:val="24"/>
          <w:lang w:val="en-US"/>
        </w:rPr>
        <w:t>Spielberger-Khanin</w:t>
      </w:r>
      <w:proofErr w:type="spellEnd"/>
      <w:r w:rsidRPr="001947EA">
        <w:rPr>
          <w:rFonts w:ascii="Times New Roman" w:hAnsi="Times New Roman"/>
          <w:bCs/>
          <w:sz w:val="20"/>
          <w:szCs w:val="24"/>
          <w:lang w:val="en-US"/>
        </w:rPr>
        <w:t xml:space="preserve"> scale.</w:t>
      </w:r>
      <w:proofErr w:type="gramEnd"/>
    </w:p>
    <w:p w:rsidR="001947EA" w:rsidRPr="001947EA" w:rsidRDefault="001947EA" w:rsidP="009516AE">
      <w:pPr>
        <w:suppressAutoHyphens/>
        <w:spacing w:line="276" w:lineRule="auto"/>
        <w:ind w:firstLine="284"/>
        <w:jc w:val="both"/>
        <w:rPr>
          <w:rFonts w:ascii="Times New Roman" w:hAnsi="Times New Roman"/>
          <w:bCs/>
          <w:sz w:val="20"/>
          <w:szCs w:val="24"/>
          <w:lang w:val="en-US"/>
        </w:rPr>
      </w:pPr>
      <w:r w:rsidRPr="001947EA">
        <w:rPr>
          <w:rFonts w:ascii="Times New Roman" w:hAnsi="Times New Roman"/>
          <w:bCs/>
          <w:sz w:val="20"/>
          <w:szCs w:val="24"/>
          <w:lang w:val="en-US"/>
        </w:rPr>
        <w:t xml:space="preserve"> In the whole group of patients, we noted a complete recovery from the disease (38.4%) or a significant improvement (37.9%) and for most patients with mild </w:t>
      </w:r>
      <w:proofErr w:type="gramStart"/>
      <w:r w:rsidRPr="001947EA">
        <w:rPr>
          <w:rFonts w:ascii="Times New Roman" w:hAnsi="Times New Roman"/>
          <w:bCs/>
          <w:sz w:val="20"/>
          <w:szCs w:val="24"/>
          <w:lang w:val="en-US"/>
        </w:rPr>
        <w:t>manifestations,</w:t>
      </w:r>
      <w:proofErr w:type="gramEnd"/>
      <w:r w:rsidRPr="001947EA">
        <w:rPr>
          <w:rFonts w:ascii="Times New Roman" w:hAnsi="Times New Roman"/>
          <w:bCs/>
          <w:sz w:val="20"/>
          <w:szCs w:val="24"/>
          <w:lang w:val="en-US"/>
        </w:rPr>
        <w:t xml:space="preserve"> complete recovery was observed in 92% of cases.</w:t>
      </w:r>
      <w:r w:rsidR="009516AE">
        <w:rPr>
          <w:rFonts w:ascii="Times New Roman" w:hAnsi="Times New Roman"/>
          <w:bCs/>
          <w:sz w:val="20"/>
          <w:szCs w:val="24"/>
          <w:lang w:val="en-US"/>
        </w:rPr>
        <w:t xml:space="preserve"> </w:t>
      </w:r>
      <w:r w:rsidRPr="001947EA">
        <w:rPr>
          <w:rFonts w:ascii="Times New Roman" w:hAnsi="Times New Roman"/>
          <w:bCs/>
          <w:sz w:val="20"/>
          <w:szCs w:val="24"/>
          <w:lang w:val="en-US"/>
        </w:rPr>
        <w:t xml:space="preserve">Among patients with moderate manifestations, a good response was recorded in 75% of cases; for the rest, </w:t>
      </w:r>
      <w:r w:rsidRPr="00EB427C">
        <w:rPr>
          <w:rFonts w:ascii="Times New Roman" w:hAnsi="Times New Roman"/>
          <w:bCs/>
          <w:spacing w:val="2"/>
          <w:sz w:val="20"/>
          <w:szCs w:val="24"/>
          <w:lang w:val="en-US"/>
        </w:rPr>
        <w:lastRenderedPageBreak/>
        <w:t>moderate and minimal effects were observed, respectively.</w:t>
      </w:r>
      <w:r w:rsidR="009516AE" w:rsidRPr="00EB427C">
        <w:rPr>
          <w:rFonts w:ascii="Times New Roman" w:hAnsi="Times New Roman"/>
          <w:bCs/>
          <w:spacing w:val="2"/>
          <w:sz w:val="20"/>
          <w:szCs w:val="24"/>
          <w:lang w:val="en-US"/>
        </w:rPr>
        <w:t xml:space="preserve"> </w:t>
      </w:r>
      <w:r w:rsidRPr="00EB427C">
        <w:rPr>
          <w:rFonts w:ascii="Times New Roman" w:hAnsi="Times New Roman"/>
          <w:bCs/>
          <w:spacing w:val="2"/>
          <w:sz w:val="20"/>
          <w:szCs w:val="24"/>
          <w:lang w:val="en-US"/>
        </w:rPr>
        <w:t xml:space="preserve">The changes in the severity as compared with baseline values were significantly positive (p &lt; 0.05) already after 7 days of </w:t>
      </w:r>
      <w:proofErr w:type="spellStart"/>
      <w:r w:rsidRPr="00EB427C">
        <w:rPr>
          <w:rFonts w:ascii="Times New Roman" w:hAnsi="Times New Roman"/>
          <w:bCs/>
          <w:spacing w:val="2"/>
          <w:sz w:val="20"/>
          <w:szCs w:val="24"/>
          <w:lang w:val="en-US"/>
        </w:rPr>
        <w:t>Afobazole</w:t>
      </w:r>
      <w:proofErr w:type="spellEnd"/>
      <w:r w:rsidRPr="00EB427C">
        <w:rPr>
          <w:rFonts w:ascii="Times New Roman" w:hAnsi="Times New Roman"/>
          <w:bCs/>
          <w:spacing w:val="2"/>
          <w:sz w:val="20"/>
          <w:szCs w:val="24"/>
          <w:lang w:val="en-US"/>
        </w:rPr>
        <w:t xml:space="preserve"> therapy; similar changes were noted in the indicators of the overall effectiveness of therapy.</w:t>
      </w:r>
      <w:r w:rsidR="009516AE" w:rsidRPr="00EB427C">
        <w:rPr>
          <w:rFonts w:ascii="Times New Roman" w:hAnsi="Times New Roman"/>
          <w:bCs/>
          <w:spacing w:val="2"/>
          <w:sz w:val="20"/>
          <w:szCs w:val="24"/>
          <w:lang w:val="en-US"/>
        </w:rPr>
        <w:t xml:space="preserve"> </w:t>
      </w:r>
      <w:r w:rsidRPr="00EB427C">
        <w:rPr>
          <w:rFonts w:ascii="Times New Roman" w:hAnsi="Times New Roman"/>
          <w:bCs/>
          <w:spacing w:val="2"/>
          <w:sz w:val="20"/>
          <w:szCs w:val="24"/>
          <w:lang w:val="en-US"/>
        </w:rPr>
        <w:t xml:space="preserve">No positive changes after </w:t>
      </w:r>
      <w:proofErr w:type="spellStart"/>
      <w:r w:rsidRPr="00EB427C">
        <w:rPr>
          <w:rFonts w:ascii="Times New Roman" w:hAnsi="Times New Roman"/>
          <w:bCs/>
          <w:spacing w:val="2"/>
          <w:sz w:val="20"/>
          <w:szCs w:val="24"/>
          <w:lang w:val="en-US"/>
        </w:rPr>
        <w:t>Afobazole</w:t>
      </w:r>
      <w:proofErr w:type="spellEnd"/>
      <w:r w:rsidRPr="00EB427C">
        <w:rPr>
          <w:rFonts w:ascii="Times New Roman" w:hAnsi="Times New Roman"/>
          <w:bCs/>
          <w:spacing w:val="2"/>
          <w:sz w:val="20"/>
          <w:szCs w:val="24"/>
          <w:lang w:val="en-US"/>
        </w:rPr>
        <w:t xml:space="preserve"> therapy were observed in 3.3% of cases, deterioration was registered in 3.3% of cases, while in the control group these values were 6.6% and 3.3%, respectively.</w:t>
      </w:r>
      <w:r w:rsidR="009516AE" w:rsidRPr="00EB427C">
        <w:rPr>
          <w:rFonts w:ascii="Times New Roman" w:hAnsi="Times New Roman"/>
          <w:bCs/>
          <w:spacing w:val="2"/>
          <w:sz w:val="20"/>
          <w:szCs w:val="24"/>
          <w:lang w:val="en-US"/>
        </w:rPr>
        <w:t xml:space="preserve"> </w:t>
      </w:r>
      <w:r w:rsidRPr="00EB427C">
        <w:rPr>
          <w:rFonts w:ascii="Times New Roman" w:hAnsi="Times New Roman" w:hint="eastAsia"/>
          <w:bCs/>
          <w:spacing w:val="2"/>
          <w:sz w:val="20"/>
          <w:szCs w:val="24"/>
          <w:lang w:val="en-US"/>
        </w:rPr>
        <w:t xml:space="preserve">The changes in somatic indicators also had positive trends in the control and main groups </w:t>
      </w:r>
      <w:r w:rsidR="009516AE" w:rsidRPr="00EB427C">
        <w:rPr>
          <w:rFonts w:ascii="Times New Roman" w:hAnsi="Times New Roman"/>
          <w:bCs/>
          <w:spacing w:val="2"/>
          <w:sz w:val="20"/>
          <w:szCs w:val="24"/>
          <w:lang w:val="en-US"/>
        </w:rPr>
        <w:t>–</w:t>
      </w:r>
      <w:r w:rsidRPr="00EB427C">
        <w:rPr>
          <w:rFonts w:ascii="Times New Roman" w:hAnsi="Times New Roman" w:hint="eastAsia"/>
          <w:bCs/>
          <w:spacing w:val="2"/>
          <w:sz w:val="20"/>
          <w:szCs w:val="24"/>
          <w:lang w:val="en-US"/>
        </w:rPr>
        <w:t xml:space="preserve"> </w:t>
      </w:r>
      <w:proofErr w:type="spellStart"/>
      <w:r w:rsidRPr="00EB427C">
        <w:rPr>
          <w:rFonts w:ascii="Times New Roman" w:hAnsi="Times New Roman" w:hint="eastAsia"/>
          <w:bCs/>
          <w:spacing w:val="2"/>
          <w:sz w:val="20"/>
          <w:szCs w:val="24"/>
          <w:lang w:val="en-US"/>
        </w:rPr>
        <w:t>SBP</w:t>
      </w:r>
      <w:proofErr w:type="spellEnd"/>
      <w:r w:rsidRPr="00EB427C">
        <w:rPr>
          <w:rFonts w:ascii="Times New Roman" w:hAnsi="Times New Roman" w:hint="eastAsia"/>
          <w:bCs/>
          <w:spacing w:val="2"/>
          <w:sz w:val="20"/>
          <w:szCs w:val="24"/>
          <w:lang w:val="en-US"/>
        </w:rPr>
        <w:t xml:space="preserve"> reduced by 11.0% and 18.0%, r</w:t>
      </w:r>
      <w:r w:rsidRPr="00EB427C">
        <w:rPr>
          <w:rFonts w:ascii="Times New Roman" w:hAnsi="Times New Roman" w:hint="eastAsia"/>
          <w:bCs/>
          <w:spacing w:val="2"/>
          <w:sz w:val="20"/>
          <w:szCs w:val="24"/>
          <w:lang w:val="en-US"/>
        </w:rPr>
        <w:t>e</w:t>
      </w:r>
      <w:r w:rsidRPr="00EB427C">
        <w:rPr>
          <w:rFonts w:ascii="Times New Roman" w:hAnsi="Times New Roman" w:hint="eastAsia"/>
          <w:bCs/>
          <w:spacing w:val="2"/>
          <w:sz w:val="20"/>
          <w:szCs w:val="24"/>
          <w:lang w:val="en-US"/>
        </w:rPr>
        <w:t xml:space="preserve">spectively (p </w:t>
      </w:r>
      <w:r w:rsidRPr="00EB427C">
        <w:rPr>
          <w:rFonts w:ascii="Times New Roman" w:hAnsi="Times New Roman"/>
          <w:bCs/>
          <w:spacing w:val="2"/>
          <w:sz w:val="20"/>
          <w:szCs w:val="24"/>
          <w:lang w:val="en-US"/>
        </w:rPr>
        <w:t>≤</w:t>
      </w:r>
      <w:r w:rsidRPr="00EB427C">
        <w:rPr>
          <w:rFonts w:ascii="Times New Roman" w:hAnsi="Times New Roman" w:hint="eastAsia"/>
          <w:bCs/>
          <w:spacing w:val="2"/>
          <w:sz w:val="20"/>
          <w:szCs w:val="24"/>
          <w:lang w:val="en-US"/>
        </w:rPr>
        <w:t xml:space="preserve"> 0.05); </w:t>
      </w:r>
      <w:proofErr w:type="spellStart"/>
      <w:r w:rsidRPr="00EB427C">
        <w:rPr>
          <w:rFonts w:ascii="Times New Roman" w:hAnsi="Times New Roman" w:hint="eastAsia"/>
          <w:bCs/>
          <w:spacing w:val="2"/>
          <w:sz w:val="20"/>
          <w:szCs w:val="24"/>
          <w:lang w:val="en-US"/>
        </w:rPr>
        <w:t>DBP</w:t>
      </w:r>
      <w:proofErr w:type="spellEnd"/>
      <w:r w:rsidRPr="00EB427C">
        <w:rPr>
          <w:rFonts w:ascii="Times New Roman" w:hAnsi="Times New Roman" w:hint="eastAsia"/>
          <w:bCs/>
          <w:spacing w:val="2"/>
          <w:sz w:val="20"/>
          <w:szCs w:val="24"/>
          <w:lang w:val="en-US"/>
        </w:rPr>
        <w:t xml:space="preserve"> </w:t>
      </w:r>
      <w:r w:rsidR="009516AE" w:rsidRPr="00EB427C">
        <w:rPr>
          <w:rFonts w:ascii="Times New Roman" w:hAnsi="Times New Roman"/>
          <w:bCs/>
          <w:spacing w:val="2"/>
          <w:sz w:val="20"/>
          <w:szCs w:val="24"/>
          <w:lang w:val="en-US"/>
        </w:rPr>
        <w:t>–</w:t>
      </w:r>
      <w:r w:rsidRPr="00EB427C">
        <w:rPr>
          <w:rFonts w:ascii="Times New Roman" w:hAnsi="Times New Roman" w:hint="eastAsia"/>
          <w:bCs/>
          <w:spacing w:val="2"/>
          <w:sz w:val="20"/>
          <w:szCs w:val="24"/>
          <w:lang w:val="en-US"/>
        </w:rPr>
        <w:t xml:space="preserve"> by 4.4% and 14.9% (p </w:t>
      </w:r>
      <w:r w:rsidRPr="00EB427C">
        <w:rPr>
          <w:rFonts w:ascii="Times New Roman" w:hAnsi="Times New Roman"/>
          <w:bCs/>
          <w:spacing w:val="2"/>
          <w:sz w:val="20"/>
          <w:szCs w:val="24"/>
          <w:lang w:val="en-US"/>
        </w:rPr>
        <w:t>≤</w:t>
      </w:r>
      <w:r w:rsidRPr="00EB427C">
        <w:rPr>
          <w:rFonts w:ascii="Times New Roman" w:hAnsi="Times New Roman" w:hint="eastAsia"/>
          <w:bCs/>
          <w:spacing w:val="2"/>
          <w:sz w:val="20"/>
          <w:szCs w:val="24"/>
          <w:lang w:val="en-US"/>
        </w:rPr>
        <w:t xml:space="preserve"> 0.05)</w:t>
      </w:r>
      <w:r w:rsidRPr="00EB427C">
        <w:rPr>
          <w:rFonts w:ascii="Times New Roman" w:hAnsi="Times New Roman"/>
          <w:bCs/>
          <w:spacing w:val="2"/>
          <w:sz w:val="20"/>
          <w:szCs w:val="24"/>
          <w:lang w:val="en-US"/>
        </w:rPr>
        <w:t>;</w:t>
      </w:r>
      <w:r w:rsidR="009516AE" w:rsidRPr="00EB427C">
        <w:rPr>
          <w:rFonts w:ascii="Times New Roman" w:hAnsi="Times New Roman"/>
          <w:bCs/>
          <w:spacing w:val="2"/>
          <w:sz w:val="20"/>
          <w:szCs w:val="24"/>
          <w:lang w:val="en-US"/>
        </w:rPr>
        <w:t xml:space="preserve"> </w:t>
      </w:r>
      <w:r w:rsidRPr="00EB427C">
        <w:rPr>
          <w:rFonts w:ascii="Times New Roman" w:hAnsi="Times New Roman"/>
          <w:bCs/>
          <w:spacing w:val="2"/>
          <w:sz w:val="20"/>
          <w:szCs w:val="24"/>
          <w:lang w:val="en-US"/>
        </w:rPr>
        <w:t>the decrease in BMI and waist circumference was within the statistical error.</w:t>
      </w:r>
    </w:p>
    <w:p w:rsidR="001947EA" w:rsidRPr="00EB427C" w:rsidRDefault="001947EA" w:rsidP="009516AE">
      <w:pPr>
        <w:suppressAutoHyphens/>
        <w:spacing w:line="276" w:lineRule="auto"/>
        <w:ind w:firstLine="284"/>
        <w:jc w:val="both"/>
        <w:rPr>
          <w:rFonts w:ascii="Times New Roman" w:hAnsi="Times New Roman"/>
          <w:bCs/>
          <w:spacing w:val="2"/>
          <w:sz w:val="20"/>
          <w:szCs w:val="24"/>
          <w:lang w:val="en-US"/>
        </w:rPr>
      </w:pPr>
      <w:r w:rsidRPr="00EB427C">
        <w:rPr>
          <w:rFonts w:ascii="Times New Roman" w:hAnsi="Times New Roman"/>
          <w:bCs/>
          <w:spacing w:val="2"/>
          <w:sz w:val="20"/>
          <w:szCs w:val="24"/>
          <w:lang w:val="en-US"/>
        </w:rPr>
        <w:t xml:space="preserve">We also conducted a comparative analysis of the effectiveness of </w:t>
      </w:r>
      <w:proofErr w:type="spellStart"/>
      <w:r w:rsidRPr="00EB427C">
        <w:rPr>
          <w:rFonts w:ascii="Times New Roman" w:hAnsi="Times New Roman"/>
          <w:bCs/>
          <w:spacing w:val="2"/>
          <w:sz w:val="20"/>
          <w:szCs w:val="24"/>
          <w:lang w:val="en-US"/>
        </w:rPr>
        <w:t>Afobazole</w:t>
      </w:r>
      <w:proofErr w:type="spellEnd"/>
      <w:r w:rsidRPr="00EB427C">
        <w:rPr>
          <w:rFonts w:ascii="Times New Roman" w:hAnsi="Times New Roman"/>
          <w:bCs/>
          <w:spacing w:val="2"/>
          <w:sz w:val="20"/>
          <w:szCs w:val="24"/>
          <w:lang w:val="en-US"/>
        </w:rPr>
        <w:t xml:space="preserve"> treatment for anxiety disorders of different syndromic structure.</w:t>
      </w:r>
      <w:r w:rsidR="009516AE" w:rsidRPr="00EB427C">
        <w:rPr>
          <w:rFonts w:ascii="Times New Roman" w:hAnsi="Times New Roman"/>
          <w:bCs/>
          <w:spacing w:val="2"/>
          <w:sz w:val="20"/>
          <w:szCs w:val="24"/>
          <w:lang w:val="en-US"/>
        </w:rPr>
        <w:t xml:space="preserve"> </w:t>
      </w:r>
      <w:r w:rsidRPr="00EB427C">
        <w:rPr>
          <w:rFonts w:ascii="Times New Roman" w:hAnsi="Times New Roman"/>
          <w:bCs/>
          <w:spacing w:val="2"/>
          <w:sz w:val="20"/>
          <w:szCs w:val="24"/>
          <w:lang w:val="en-US"/>
        </w:rPr>
        <w:t xml:space="preserve">It is especially advisable to prescribe </w:t>
      </w:r>
      <w:proofErr w:type="spellStart"/>
      <w:r w:rsidRPr="00EB427C">
        <w:rPr>
          <w:rFonts w:ascii="Times New Roman" w:hAnsi="Times New Roman"/>
          <w:bCs/>
          <w:spacing w:val="2"/>
          <w:sz w:val="20"/>
          <w:szCs w:val="24"/>
          <w:lang w:val="en-US"/>
        </w:rPr>
        <w:t>Afobazole</w:t>
      </w:r>
      <w:proofErr w:type="spellEnd"/>
      <w:r w:rsidRPr="00EB427C">
        <w:rPr>
          <w:rFonts w:ascii="Times New Roman" w:hAnsi="Times New Roman"/>
          <w:bCs/>
          <w:spacing w:val="2"/>
          <w:sz w:val="20"/>
          <w:szCs w:val="24"/>
          <w:lang w:val="en-US"/>
        </w:rPr>
        <w:t xml:space="preserve"> to patients with such personality traits as anxious thoughtfulness, insecurity, increased vulnerability </w:t>
      </w:r>
      <w:r w:rsidRPr="00EB427C">
        <w:rPr>
          <w:rFonts w:ascii="Times New Roman" w:hAnsi="Times New Roman"/>
          <w:bCs/>
          <w:spacing w:val="2"/>
          <w:sz w:val="20"/>
          <w:szCs w:val="24"/>
          <w:lang w:val="en-US"/>
        </w:rPr>
        <w:lastRenderedPageBreak/>
        <w:t xml:space="preserve">and emotional </w:t>
      </w:r>
      <w:proofErr w:type="spellStart"/>
      <w:r w:rsidRPr="00EB427C">
        <w:rPr>
          <w:rFonts w:ascii="Times New Roman" w:hAnsi="Times New Roman"/>
          <w:bCs/>
          <w:spacing w:val="2"/>
          <w:sz w:val="20"/>
          <w:szCs w:val="24"/>
          <w:lang w:val="en-US"/>
        </w:rPr>
        <w:t>lability</w:t>
      </w:r>
      <w:proofErr w:type="spellEnd"/>
      <w:r w:rsidRPr="00EB427C">
        <w:rPr>
          <w:rFonts w:ascii="Times New Roman" w:hAnsi="Times New Roman"/>
          <w:bCs/>
          <w:spacing w:val="2"/>
          <w:sz w:val="20"/>
          <w:szCs w:val="24"/>
          <w:lang w:val="en-US"/>
        </w:rPr>
        <w:t xml:space="preserve">, low stress resistance. Throughout the treatment period, we monitored the side effects of </w:t>
      </w:r>
      <w:proofErr w:type="spellStart"/>
      <w:r w:rsidRPr="00EB427C">
        <w:rPr>
          <w:rFonts w:ascii="Times New Roman" w:hAnsi="Times New Roman"/>
          <w:bCs/>
          <w:spacing w:val="2"/>
          <w:sz w:val="20"/>
          <w:szCs w:val="24"/>
          <w:lang w:val="en-US"/>
        </w:rPr>
        <w:t>Afobazole</w:t>
      </w:r>
      <w:proofErr w:type="spellEnd"/>
      <w:r w:rsidRPr="00EB427C">
        <w:rPr>
          <w:rFonts w:ascii="Times New Roman" w:hAnsi="Times New Roman"/>
          <w:bCs/>
          <w:spacing w:val="2"/>
          <w:sz w:val="20"/>
          <w:szCs w:val="24"/>
          <w:lang w:val="en-US"/>
        </w:rPr>
        <w:t>; they were registered in 7 patients (23.3%).</w:t>
      </w:r>
      <w:r w:rsidR="009516AE" w:rsidRPr="00EB427C">
        <w:rPr>
          <w:rFonts w:ascii="Times New Roman" w:hAnsi="Times New Roman"/>
          <w:bCs/>
          <w:spacing w:val="2"/>
          <w:sz w:val="20"/>
          <w:szCs w:val="24"/>
          <w:lang w:val="en-US"/>
        </w:rPr>
        <w:t xml:space="preserve"> </w:t>
      </w:r>
      <w:r w:rsidRPr="00EB427C">
        <w:rPr>
          <w:rFonts w:ascii="Times New Roman" w:hAnsi="Times New Roman"/>
          <w:bCs/>
          <w:spacing w:val="2"/>
          <w:sz w:val="20"/>
          <w:szCs w:val="24"/>
          <w:lang w:val="en-US"/>
        </w:rPr>
        <w:t>Most of them were recorded at the beginning of treatment (mostly in the first week); they were mild and did not require additional correction or changes in therapy; in most cases they were transient and resolved during the course of treatment.</w:t>
      </w:r>
      <w:r w:rsidR="009516AE" w:rsidRPr="00EB427C">
        <w:rPr>
          <w:rFonts w:ascii="Times New Roman" w:hAnsi="Times New Roman"/>
          <w:bCs/>
          <w:spacing w:val="2"/>
          <w:sz w:val="20"/>
          <w:szCs w:val="24"/>
          <w:lang w:val="en-US"/>
        </w:rPr>
        <w:t xml:space="preserve"> </w:t>
      </w:r>
      <w:r w:rsidRPr="00EB427C">
        <w:rPr>
          <w:rFonts w:ascii="Times New Roman" w:hAnsi="Times New Roman"/>
          <w:bCs/>
          <w:spacing w:val="2"/>
          <w:sz w:val="20"/>
          <w:szCs w:val="24"/>
          <w:lang w:val="en-US"/>
        </w:rPr>
        <w:t>The spectrum of recorded side effects was represented by: headache (10.0%), tremor (6.7%), dry mouth (3.3%), and increased irritability (3.3%).</w:t>
      </w:r>
    </w:p>
    <w:p w:rsidR="001947EA" w:rsidRPr="009516AE" w:rsidRDefault="001947EA" w:rsidP="009516AE">
      <w:pPr>
        <w:suppressAutoHyphens/>
        <w:spacing w:line="276" w:lineRule="auto"/>
        <w:ind w:firstLine="284"/>
        <w:jc w:val="both"/>
        <w:rPr>
          <w:rFonts w:ascii="Times New Roman" w:hAnsi="Times New Roman"/>
          <w:bCs/>
          <w:spacing w:val="2"/>
          <w:sz w:val="20"/>
          <w:szCs w:val="24"/>
          <w:lang w:val="en-US"/>
        </w:rPr>
      </w:pPr>
      <w:r w:rsidRPr="009516AE">
        <w:rPr>
          <w:rFonts w:ascii="Times New Roman" w:hAnsi="Times New Roman"/>
          <w:bCs/>
          <w:spacing w:val="2"/>
          <w:sz w:val="20"/>
          <w:szCs w:val="24"/>
          <w:lang w:val="en-US"/>
        </w:rPr>
        <w:t xml:space="preserve">No adverse effects for the cardiovascular, </w:t>
      </w:r>
      <w:proofErr w:type="spellStart"/>
      <w:r w:rsidRPr="009516AE">
        <w:rPr>
          <w:rFonts w:ascii="Times New Roman" w:hAnsi="Times New Roman"/>
          <w:bCs/>
          <w:spacing w:val="2"/>
          <w:sz w:val="20"/>
          <w:szCs w:val="24"/>
          <w:lang w:val="en-US"/>
        </w:rPr>
        <w:t>bronchopulmonary</w:t>
      </w:r>
      <w:proofErr w:type="spellEnd"/>
      <w:r w:rsidRPr="009516AE">
        <w:rPr>
          <w:rFonts w:ascii="Times New Roman" w:hAnsi="Times New Roman"/>
          <w:bCs/>
          <w:spacing w:val="2"/>
          <w:sz w:val="20"/>
          <w:szCs w:val="24"/>
          <w:lang w:val="en-US"/>
        </w:rPr>
        <w:t xml:space="preserve"> and endocrine systems were observed. Indicators of laboratory tests were within normal range.</w:t>
      </w:r>
      <w:r w:rsidR="009516AE" w:rsidRPr="009516AE">
        <w:rPr>
          <w:rFonts w:ascii="Times New Roman" w:hAnsi="Times New Roman"/>
          <w:bCs/>
          <w:spacing w:val="2"/>
          <w:sz w:val="20"/>
          <w:szCs w:val="24"/>
          <w:lang w:val="en-US"/>
        </w:rPr>
        <w:t xml:space="preserve"> </w:t>
      </w:r>
      <w:r w:rsidRPr="009516AE">
        <w:rPr>
          <w:rFonts w:ascii="Times New Roman" w:hAnsi="Times New Roman"/>
          <w:bCs/>
          <w:spacing w:val="2"/>
          <w:sz w:val="20"/>
          <w:szCs w:val="24"/>
          <w:lang w:val="en-US"/>
        </w:rPr>
        <w:t xml:space="preserve">According to our observations, </w:t>
      </w:r>
      <w:proofErr w:type="spellStart"/>
      <w:r w:rsidRPr="009516AE">
        <w:rPr>
          <w:rFonts w:ascii="Times New Roman" w:hAnsi="Times New Roman"/>
          <w:bCs/>
          <w:spacing w:val="2"/>
          <w:sz w:val="20"/>
          <w:szCs w:val="24"/>
          <w:lang w:val="en-US"/>
        </w:rPr>
        <w:t>Afobazole</w:t>
      </w:r>
      <w:proofErr w:type="spellEnd"/>
      <w:r w:rsidRPr="009516AE">
        <w:rPr>
          <w:rFonts w:ascii="Times New Roman" w:hAnsi="Times New Roman"/>
          <w:bCs/>
          <w:spacing w:val="2"/>
          <w:sz w:val="20"/>
          <w:szCs w:val="24"/>
          <w:lang w:val="en-US"/>
        </w:rPr>
        <w:t xml:space="preserve"> provided high compliance and did not show a negative impact on the course of somatic pathology within the metabolic syndrome. </w:t>
      </w:r>
      <w:proofErr w:type="spellStart"/>
      <w:r w:rsidRPr="009516AE">
        <w:rPr>
          <w:rFonts w:ascii="Times New Roman" w:hAnsi="Times New Roman"/>
          <w:bCs/>
          <w:spacing w:val="2"/>
          <w:sz w:val="20"/>
          <w:szCs w:val="24"/>
          <w:lang w:val="en-US"/>
        </w:rPr>
        <w:t>Afobazole</w:t>
      </w:r>
      <w:proofErr w:type="spellEnd"/>
      <w:r w:rsidRPr="009516AE">
        <w:rPr>
          <w:rFonts w:ascii="Times New Roman" w:hAnsi="Times New Roman"/>
          <w:bCs/>
          <w:spacing w:val="2"/>
          <w:sz w:val="20"/>
          <w:szCs w:val="24"/>
          <w:lang w:val="en-US"/>
        </w:rPr>
        <w:t xml:space="preserve"> did not show any clinically significant intera</w:t>
      </w:r>
      <w:r w:rsidRPr="009516AE">
        <w:rPr>
          <w:rFonts w:ascii="Times New Roman" w:hAnsi="Times New Roman"/>
          <w:bCs/>
          <w:spacing w:val="2"/>
          <w:sz w:val="20"/>
          <w:szCs w:val="24"/>
          <w:lang w:val="en-US"/>
        </w:rPr>
        <w:t>c</w:t>
      </w:r>
      <w:r w:rsidRPr="009516AE">
        <w:rPr>
          <w:rFonts w:ascii="Times New Roman" w:hAnsi="Times New Roman"/>
          <w:bCs/>
          <w:spacing w:val="2"/>
          <w:sz w:val="20"/>
          <w:szCs w:val="24"/>
          <w:lang w:val="en-US"/>
        </w:rPr>
        <w:t>tions with drugs used to treat the somatic comp</w:t>
      </w:r>
      <w:r w:rsidRPr="009516AE">
        <w:rPr>
          <w:rFonts w:ascii="Times New Roman" w:hAnsi="Times New Roman"/>
          <w:bCs/>
          <w:spacing w:val="2"/>
          <w:sz w:val="20"/>
          <w:szCs w:val="24"/>
          <w:lang w:val="en-US"/>
        </w:rPr>
        <w:t>o</w:t>
      </w:r>
      <w:r w:rsidRPr="009516AE">
        <w:rPr>
          <w:rFonts w:ascii="Times New Roman" w:hAnsi="Times New Roman"/>
          <w:bCs/>
          <w:spacing w:val="2"/>
          <w:sz w:val="20"/>
          <w:szCs w:val="24"/>
          <w:lang w:val="en-US"/>
        </w:rPr>
        <w:t>nent of metabolic syndrome.</w:t>
      </w:r>
    </w:p>
    <w:p w:rsidR="007E3B63" w:rsidRPr="001947EA" w:rsidRDefault="007E3B63" w:rsidP="009516AE">
      <w:pPr>
        <w:suppressAutoHyphens/>
        <w:spacing w:line="276" w:lineRule="auto"/>
        <w:ind w:firstLine="284"/>
        <w:jc w:val="both"/>
        <w:rPr>
          <w:rFonts w:ascii="Times New Roman" w:hAnsi="Times New Roman"/>
          <w:bCs/>
          <w:sz w:val="20"/>
          <w:szCs w:val="24"/>
          <w:lang w:val="en-US"/>
        </w:rPr>
        <w:sectPr w:rsidR="007E3B63" w:rsidRPr="001947EA" w:rsidSect="00EC0D0D">
          <w:type w:val="continuous"/>
          <w:pgSz w:w="11906" w:h="16838"/>
          <w:pgMar w:top="1418" w:right="1418" w:bottom="1418" w:left="1418" w:header="737" w:footer="964" w:gutter="0"/>
          <w:pgNumType w:start="466"/>
          <w:cols w:num="2" w:space="708"/>
          <w:titlePg/>
          <w:docGrid w:linePitch="360"/>
        </w:sectPr>
      </w:pPr>
    </w:p>
    <w:p w:rsidR="008B3F06" w:rsidRDefault="008B3F06" w:rsidP="009516AE">
      <w:pPr>
        <w:suppressAutoHyphens/>
        <w:rPr>
          <w:rFonts w:ascii="Times New Roman" w:hAnsi="Times New Roman"/>
          <w:bCs/>
          <w:sz w:val="20"/>
          <w:szCs w:val="24"/>
          <w:lang w:val="uk-UA"/>
        </w:rPr>
      </w:pPr>
    </w:p>
    <w:p w:rsidR="00D90EDC" w:rsidRPr="00061C03" w:rsidRDefault="00D90EDC" w:rsidP="009516AE">
      <w:pPr>
        <w:suppressAutoHyphens/>
        <w:spacing w:line="276" w:lineRule="auto"/>
        <w:ind w:firstLine="284"/>
        <w:jc w:val="both"/>
        <w:rPr>
          <w:rFonts w:ascii="Times New Roman" w:hAnsi="Times New Roman"/>
          <w:bCs/>
          <w:sz w:val="20"/>
          <w:szCs w:val="24"/>
          <w:lang w:val="uk-UA"/>
        </w:rPr>
        <w:sectPr w:rsidR="00D90EDC" w:rsidRPr="00061C03" w:rsidSect="007E3B63">
          <w:type w:val="continuous"/>
          <w:pgSz w:w="11906" w:h="16838"/>
          <w:pgMar w:top="1418" w:right="1418" w:bottom="1418" w:left="1418" w:header="709" w:footer="709" w:gutter="0"/>
          <w:pgNumType w:start="466"/>
          <w:cols w:space="708"/>
          <w:titlePg/>
          <w:docGrid w:linePitch="360"/>
        </w:sectPr>
      </w:pPr>
    </w:p>
    <w:p w:rsidR="00D569E8" w:rsidRPr="00061C03" w:rsidRDefault="007E1EFE" w:rsidP="009516AE">
      <w:pPr>
        <w:shd w:val="clear" w:color="auto" w:fill="D6E3BC" w:themeFill="accent3" w:themeFillTint="66"/>
        <w:suppressAutoHyphens/>
        <w:overflowPunct w:val="0"/>
        <w:autoSpaceDE w:val="0"/>
        <w:autoSpaceDN w:val="0"/>
        <w:adjustRightInd w:val="0"/>
        <w:spacing w:line="360" w:lineRule="auto"/>
        <w:ind w:firstLine="284"/>
        <w:jc w:val="both"/>
        <w:textAlignment w:val="baseline"/>
        <w:rPr>
          <w:rFonts w:ascii="Times New Roman" w:hAnsi="Times New Roman"/>
          <w:b/>
          <w:bCs/>
          <w:sz w:val="20"/>
          <w:lang w:val="uk-UA"/>
        </w:rPr>
      </w:pPr>
      <w:r>
        <w:rPr>
          <w:rFonts w:ascii="Times New Roman" w:hAnsi="Times New Roman"/>
          <w:b/>
          <w:bCs/>
          <w:sz w:val="20"/>
          <w:lang w:val="en-US"/>
        </w:rPr>
        <w:lastRenderedPageBreak/>
        <w:t>Conclusions</w:t>
      </w:r>
      <w:r w:rsidR="00E633ED" w:rsidRPr="007524A9">
        <w:rPr>
          <w:rFonts w:ascii="Times New Roman" w:hAnsi="Times New Roman"/>
          <w:b/>
          <w:bCs/>
          <w:sz w:val="20"/>
          <w:lang w:val="uk-UA"/>
        </w:rPr>
        <w:t>/Висновки</w:t>
      </w:r>
      <w:r w:rsidR="00D569E8" w:rsidRPr="00061C03">
        <w:rPr>
          <w:rFonts w:ascii="Times New Roman" w:hAnsi="Times New Roman"/>
          <w:b/>
          <w:bCs/>
          <w:sz w:val="20"/>
          <w:lang w:val="uk-UA"/>
        </w:rPr>
        <w:t xml:space="preserve"> </w:t>
      </w:r>
    </w:p>
    <w:p w:rsidR="001947EA" w:rsidRPr="00EB427C" w:rsidRDefault="001947EA" w:rsidP="009516AE">
      <w:pPr>
        <w:widowControl w:val="0"/>
        <w:suppressAutoHyphens/>
        <w:spacing w:line="276" w:lineRule="auto"/>
        <w:ind w:firstLine="284"/>
        <w:jc w:val="both"/>
        <w:rPr>
          <w:rFonts w:ascii="Times New Roman" w:hAnsi="Times New Roman"/>
          <w:spacing w:val="2"/>
          <w:sz w:val="20"/>
          <w:szCs w:val="20"/>
          <w:lang w:val="en-US"/>
        </w:rPr>
      </w:pPr>
      <w:r w:rsidRPr="001947EA">
        <w:rPr>
          <w:rFonts w:ascii="Times New Roman" w:hAnsi="Times New Roman"/>
          <w:sz w:val="20"/>
          <w:szCs w:val="20"/>
          <w:lang w:val="en-US"/>
        </w:rPr>
        <w:t xml:space="preserve">1. </w:t>
      </w:r>
      <w:r w:rsidRPr="00EB427C">
        <w:rPr>
          <w:rFonts w:ascii="Times New Roman" w:hAnsi="Times New Roman"/>
          <w:spacing w:val="2"/>
          <w:sz w:val="20"/>
          <w:szCs w:val="20"/>
          <w:lang w:val="en-US"/>
        </w:rPr>
        <w:t xml:space="preserve">An open parallel group actively controlled post-marketing study confirmed the effectiveness and safety of </w:t>
      </w:r>
      <w:proofErr w:type="spellStart"/>
      <w:r w:rsidRPr="00EB427C">
        <w:rPr>
          <w:rFonts w:ascii="Times New Roman" w:hAnsi="Times New Roman"/>
          <w:spacing w:val="2"/>
          <w:sz w:val="20"/>
          <w:szCs w:val="20"/>
          <w:lang w:val="en-US"/>
        </w:rPr>
        <w:t>Afobazole</w:t>
      </w:r>
      <w:proofErr w:type="spellEnd"/>
      <w:r w:rsidRPr="00EB427C">
        <w:rPr>
          <w:rFonts w:ascii="Times New Roman" w:hAnsi="Times New Roman"/>
          <w:spacing w:val="2"/>
          <w:sz w:val="20"/>
          <w:szCs w:val="20"/>
          <w:lang w:val="en-US"/>
        </w:rPr>
        <w:t xml:space="preserve"> in the treatment of adult patients with anxiety disorders and metabolic syndrome X.</w:t>
      </w:r>
    </w:p>
    <w:p w:rsidR="001947EA" w:rsidRPr="00EB427C" w:rsidRDefault="001947EA" w:rsidP="009516AE">
      <w:pPr>
        <w:widowControl w:val="0"/>
        <w:suppressAutoHyphens/>
        <w:spacing w:line="276" w:lineRule="auto"/>
        <w:ind w:firstLine="284"/>
        <w:jc w:val="both"/>
        <w:rPr>
          <w:rFonts w:ascii="Times New Roman" w:hAnsi="Times New Roman"/>
          <w:spacing w:val="2"/>
          <w:sz w:val="20"/>
          <w:szCs w:val="20"/>
          <w:lang w:val="en-US"/>
        </w:rPr>
      </w:pPr>
      <w:r w:rsidRPr="00EB427C">
        <w:rPr>
          <w:rFonts w:ascii="Times New Roman" w:hAnsi="Times New Roman"/>
          <w:spacing w:val="2"/>
          <w:sz w:val="20"/>
          <w:szCs w:val="20"/>
          <w:lang w:val="en-US"/>
        </w:rPr>
        <w:t xml:space="preserve"> 2. </w:t>
      </w:r>
      <w:proofErr w:type="gramStart"/>
      <w:r w:rsidRPr="00EB427C">
        <w:rPr>
          <w:rFonts w:ascii="Times New Roman" w:hAnsi="Times New Roman"/>
          <w:spacing w:val="2"/>
          <w:sz w:val="20"/>
          <w:szCs w:val="20"/>
          <w:lang w:val="en-US"/>
        </w:rPr>
        <w:t>The</w:t>
      </w:r>
      <w:proofErr w:type="gramEnd"/>
      <w:r w:rsidRPr="00EB427C">
        <w:rPr>
          <w:rFonts w:ascii="Times New Roman" w:hAnsi="Times New Roman"/>
          <w:spacing w:val="2"/>
          <w:sz w:val="20"/>
          <w:szCs w:val="20"/>
          <w:lang w:val="en-US"/>
        </w:rPr>
        <w:t xml:space="preserve"> most significant predictors of </w:t>
      </w:r>
      <w:proofErr w:type="spellStart"/>
      <w:r w:rsidRPr="00EB427C">
        <w:rPr>
          <w:rFonts w:ascii="Times New Roman" w:hAnsi="Times New Roman"/>
          <w:spacing w:val="2"/>
          <w:sz w:val="20"/>
          <w:szCs w:val="20"/>
          <w:lang w:val="en-US"/>
        </w:rPr>
        <w:t>Afobazole</w:t>
      </w:r>
      <w:proofErr w:type="spellEnd"/>
      <w:r w:rsidRPr="00EB427C">
        <w:rPr>
          <w:rFonts w:ascii="Times New Roman" w:hAnsi="Times New Roman"/>
          <w:spacing w:val="2"/>
          <w:sz w:val="20"/>
          <w:szCs w:val="20"/>
          <w:lang w:val="en-US"/>
        </w:rPr>
        <w:t xml:space="preserve"> therapy are represented by anxious thoughtfulness, insecurity, increased vulnerability and emotional </w:t>
      </w:r>
      <w:proofErr w:type="spellStart"/>
      <w:r w:rsidRPr="00EB427C">
        <w:rPr>
          <w:rFonts w:ascii="Times New Roman" w:hAnsi="Times New Roman"/>
          <w:spacing w:val="2"/>
          <w:sz w:val="20"/>
          <w:szCs w:val="20"/>
          <w:lang w:val="en-US"/>
        </w:rPr>
        <w:t>lability</w:t>
      </w:r>
      <w:proofErr w:type="spellEnd"/>
      <w:r w:rsidRPr="00EB427C">
        <w:rPr>
          <w:rFonts w:ascii="Times New Roman" w:hAnsi="Times New Roman"/>
          <w:spacing w:val="2"/>
          <w:sz w:val="20"/>
          <w:szCs w:val="20"/>
          <w:lang w:val="en-US"/>
        </w:rPr>
        <w:t>, low stress resistance.</w:t>
      </w:r>
    </w:p>
    <w:p w:rsidR="001947EA" w:rsidRPr="00EB427C" w:rsidRDefault="001947EA" w:rsidP="009516AE">
      <w:pPr>
        <w:widowControl w:val="0"/>
        <w:suppressAutoHyphens/>
        <w:spacing w:line="276" w:lineRule="auto"/>
        <w:ind w:firstLine="284"/>
        <w:jc w:val="both"/>
        <w:rPr>
          <w:rFonts w:ascii="Times New Roman" w:hAnsi="Times New Roman"/>
          <w:spacing w:val="2"/>
          <w:sz w:val="20"/>
          <w:szCs w:val="20"/>
          <w:lang w:val="en-US"/>
        </w:rPr>
      </w:pPr>
      <w:r w:rsidRPr="00EB427C">
        <w:rPr>
          <w:rFonts w:ascii="Times New Roman" w:hAnsi="Times New Roman"/>
          <w:spacing w:val="2"/>
          <w:sz w:val="20"/>
          <w:szCs w:val="20"/>
          <w:lang w:val="en-US"/>
        </w:rPr>
        <w:t xml:space="preserve"> 3. </w:t>
      </w:r>
      <w:proofErr w:type="spellStart"/>
      <w:r w:rsidRPr="00EB427C">
        <w:rPr>
          <w:rFonts w:ascii="Times New Roman" w:hAnsi="Times New Roman"/>
          <w:spacing w:val="2"/>
          <w:sz w:val="20"/>
          <w:szCs w:val="20"/>
          <w:lang w:val="en-US"/>
        </w:rPr>
        <w:t>Afobazole</w:t>
      </w:r>
      <w:proofErr w:type="spellEnd"/>
      <w:r w:rsidRPr="00EB427C">
        <w:rPr>
          <w:rFonts w:ascii="Times New Roman" w:hAnsi="Times New Roman"/>
          <w:spacing w:val="2"/>
          <w:sz w:val="20"/>
          <w:szCs w:val="20"/>
          <w:lang w:val="en-US"/>
        </w:rPr>
        <w:t xml:space="preserve"> provided high compliance and high quality of life of patients; it did not show a negative impact on the course of somatic pathology within the metabolic syndrome. The </w:t>
      </w:r>
      <w:r w:rsidRPr="00EB427C">
        <w:rPr>
          <w:rFonts w:ascii="Times New Roman" w:hAnsi="Times New Roman"/>
          <w:spacing w:val="2"/>
          <w:sz w:val="20"/>
          <w:szCs w:val="20"/>
          <w:lang w:val="en-US"/>
        </w:rPr>
        <w:lastRenderedPageBreak/>
        <w:t xml:space="preserve">therapeutic effect of </w:t>
      </w:r>
      <w:proofErr w:type="spellStart"/>
      <w:r w:rsidRPr="00EB427C">
        <w:rPr>
          <w:rFonts w:ascii="Times New Roman" w:hAnsi="Times New Roman"/>
          <w:spacing w:val="2"/>
          <w:sz w:val="20"/>
          <w:szCs w:val="20"/>
          <w:lang w:val="en-US"/>
        </w:rPr>
        <w:t>Afobazole</w:t>
      </w:r>
      <w:proofErr w:type="spellEnd"/>
      <w:r w:rsidRPr="00EB427C">
        <w:rPr>
          <w:rFonts w:ascii="Times New Roman" w:hAnsi="Times New Roman"/>
          <w:spacing w:val="2"/>
          <w:sz w:val="20"/>
          <w:szCs w:val="20"/>
          <w:lang w:val="en-US"/>
        </w:rPr>
        <w:t xml:space="preserve"> lies in the reduction of </w:t>
      </w:r>
      <w:proofErr w:type="spellStart"/>
      <w:r w:rsidRPr="00EB427C">
        <w:rPr>
          <w:rFonts w:ascii="Times New Roman" w:hAnsi="Times New Roman"/>
          <w:spacing w:val="2"/>
          <w:sz w:val="20"/>
          <w:szCs w:val="20"/>
          <w:lang w:val="en-US"/>
        </w:rPr>
        <w:t>viscero</w:t>
      </w:r>
      <w:proofErr w:type="spellEnd"/>
      <w:r w:rsidRPr="00EB427C">
        <w:rPr>
          <w:rFonts w:ascii="Times New Roman" w:hAnsi="Times New Roman"/>
          <w:spacing w:val="2"/>
          <w:sz w:val="20"/>
          <w:szCs w:val="20"/>
          <w:lang w:val="en-US"/>
        </w:rPr>
        <w:t>-vegetative manifestations of anxiety disorders, including relief of breathing, normalization of blood pressure and heart rate, reduction of muscle tension and pain, sweating and dizziness.</w:t>
      </w:r>
    </w:p>
    <w:p w:rsidR="001947EA" w:rsidRPr="00EB427C" w:rsidRDefault="001947EA" w:rsidP="009516AE">
      <w:pPr>
        <w:widowControl w:val="0"/>
        <w:suppressAutoHyphens/>
        <w:spacing w:line="276" w:lineRule="auto"/>
        <w:ind w:firstLine="284"/>
        <w:jc w:val="both"/>
        <w:rPr>
          <w:rFonts w:ascii="Times New Roman" w:hAnsi="Times New Roman"/>
          <w:spacing w:val="2"/>
          <w:sz w:val="20"/>
          <w:szCs w:val="20"/>
          <w:lang w:val="en-US"/>
        </w:rPr>
      </w:pPr>
      <w:r w:rsidRPr="00EB427C">
        <w:rPr>
          <w:rFonts w:ascii="Times New Roman" w:hAnsi="Times New Roman"/>
          <w:spacing w:val="2"/>
          <w:sz w:val="20"/>
          <w:szCs w:val="20"/>
          <w:lang w:val="en-US"/>
        </w:rPr>
        <w:t xml:space="preserve"> 4. Side effects of </w:t>
      </w:r>
      <w:proofErr w:type="spellStart"/>
      <w:r w:rsidRPr="00EB427C">
        <w:rPr>
          <w:rFonts w:ascii="Times New Roman" w:hAnsi="Times New Roman"/>
          <w:spacing w:val="2"/>
          <w:sz w:val="20"/>
          <w:szCs w:val="20"/>
          <w:lang w:val="en-US"/>
        </w:rPr>
        <w:t>Afobazole</w:t>
      </w:r>
      <w:proofErr w:type="spellEnd"/>
      <w:r w:rsidRPr="00EB427C">
        <w:rPr>
          <w:rFonts w:ascii="Times New Roman" w:hAnsi="Times New Roman"/>
          <w:spacing w:val="2"/>
          <w:sz w:val="20"/>
          <w:szCs w:val="20"/>
          <w:lang w:val="en-US"/>
        </w:rPr>
        <w:t xml:space="preserve"> were registered mainly at the beginning of therapy, were transient and did not lead to discontinuation of treatment.</w:t>
      </w:r>
    </w:p>
    <w:p w:rsidR="001947EA" w:rsidRPr="001947EA" w:rsidRDefault="001947EA" w:rsidP="009516AE">
      <w:pPr>
        <w:widowControl w:val="0"/>
        <w:suppressAutoHyphens/>
        <w:spacing w:line="276" w:lineRule="auto"/>
        <w:ind w:firstLine="284"/>
        <w:jc w:val="both"/>
        <w:rPr>
          <w:rFonts w:ascii="Times New Roman" w:hAnsi="Times New Roman"/>
          <w:sz w:val="20"/>
          <w:szCs w:val="20"/>
          <w:lang w:val="en-US"/>
        </w:rPr>
      </w:pPr>
      <w:r w:rsidRPr="00EB427C">
        <w:rPr>
          <w:rFonts w:ascii="Times New Roman" w:hAnsi="Times New Roman"/>
          <w:spacing w:val="2"/>
          <w:sz w:val="20"/>
          <w:szCs w:val="20"/>
          <w:lang w:val="en-US"/>
        </w:rPr>
        <w:t xml:space="preserve"> 5. </w:t>
      </w:r>
      <w:proofErr w:type="spellStart"/>
      <w:r w:rsidRPr="00EB427C">
        <w:rPr>
          <w:rFonts w:ascii="Times New Roman" w:hAnsi="Times New Roman"/>
          <w:spacing w:val="2"/>
          <w:sz w:val="20"/>
          <w:szCs w:val="20"/>
          <w:lang w:val="en-US"/>
        </w:rPr>
        <w:t>Afobazole</w:t>
      </w:r>
      <w:proofErr w:type="spellEnd"/>
      <w:r w:rsidRPr="00EB427C">
        <w:rPr>
          <w:rFonts w:ascii="Times New Roman" w:hAnsi="Times New Roman"/>
          <w:spacing w:val="2"/>
          <w:sz w:val="20"/>
          <w:szCs w:val="20"/>
          <w:lang w:val="en-US"/>
        </w:rPr>
        <w:t xml:space="preserve"> should be used in complementary inpatient and outpatient </w:t>
      </w:r>
      <w:proofErr w:type="spellStart"/>
      <w:r w:rsidRPr="00EB427C">
        <w:rPr>
          <w:rFonts w:ascii="Times New Roman" w:hAnsi="Times New Roman"/>
          <w:spacing w:val="2"/>
          <w:sz w:val="20"/>
          <w:szCs w:val="20"/>
          <w:lang w:val="en-US"/>
        </w:rPr>
        <w:t>monotherapy</w:t>
      </w:r>
      <w:proofErr w:type="spellEnd"/>
      <w:r w:rsidRPr="00EB427C">
        <w:rPr>
          <w:rFonts w:ascii="Times New Roman" w:hAnsi="Times New Roman"/>
          <w:spacing w:val="2"/>
          <w:sz w:val="20"/>
          <w:szCs w:val="20"/>
          <w:lang w:val="en-US"/>
        </w:rPr>
        <w:t xml:space="preserve"> for psychosomatic patients leading an active lifestyle in an aggressive stressful environment</w:t>
      </w:r>
      <w:r>
        <w:rPr>
          <w:rFonts w:ascii="Times New Roman" w:hAnsi="Times New Roman"/>
          <w:sz w:val="20"/>
          <w:szCs w:val="20"/>
          <w:lang w:val="en-US"/>
        </w:rPr>
        <w:t>.</w:t>
      </w:r>
    </w:p>
    <w:p w:rsidR="007E3B63" w:rsidRPr="001947EA" w:rsidRDefault="007E3B63" w:rsidP="0083246B">
      <w:pPr>
        <w:widowControl w:val="0"/>
        <w:spacing w:line="276" w:lineRule="auto"/>
        <w:ind w:firstLine="284"/>
        <w:jc w:val="both"/>
        <w:rPr>
          <w:rFonts w:ascii="Times New Roman" w:hAnsi="Times New Roman"/>
          <w:sz w:val="20"/>
          <w:szCs w:val="20"/>
          <w:lang w:val="en-US"/>
        </w:rPr>
        <w:sectPr w:rsidR="007E3B63" w:rsidRPr="001947EA" w:rsidSect="00D90EDC">
          <w:type w:val="continuous"/>
          <w:pgSz w:w="11906" w:h="16838"/>
          <w:pgMar w:top="1418" w:right="1418" w:bottom="1418" w:left="1418" w:header="709" w:footer="709" w:gutter="0"/>
          <w:pgNumType w:start="155"/>
          <w:cols w:num="2" w:space="708"/>
          <w:titlePg/>
          <w:docGrid w:linePitch="360"/>
        </w:sectPr>
      </w:pPr>
    </w:p>
    <w:p w:rsidR="008B3F06" w:rsidRDefault="008B3F06">
      <w:pPr>
        <w:rPr>
          <w:sz w:val="16"/>
          <w:szCs w:val="16"/>
          <w:lang w:val="uk-UA"/>
        </w:rPr>
      </w:pPr>
    </w:p>
    <w:p w:rsidR="007E3B63" w:rsidRPr="00724A93" w:rsidRDefault="007E3B63" w:rsidP="007E3B63">
      <w:pPr>
        <w:rPr>
          <w:sz w:val="16"/>
          <w:szCs w:val="16"/>
          <w:lang w:val="uk-UA"/>
        </w:rPr>
        <w:sectPr w:rsidR="007E3B63" w:rsidRPr="00724A93" w:rsidSect="007E3B63">
          <w:type w:val="continuous"/>
          <w:pgSz w:w="11906" w:h="16838"/>
          <w:pgMar w:top="1418" w:right="1418" w:bottom="1418" w:left="1418" w:header="709" w:footer="709" w:gutter="0"/>
          <w:pgNumType w:start="273"/>
          <w:cols w:space="708"/>
          <w:titlePg/>
          <w:docGrid w:linePitch="360"/>
        </w:sectPr>
      </w:pPr>
    </w:p>
    <w:p w:rsidR="007E3B63" w:rsidRPr="008F0CD1" w:rsidRDefault="00E633ED" w:rsidP="008730F3">
      <w:pPr>
        <w:shd w:val="clear" w:color="auto" w:fill="D6E3BC" w:themeFill="accent3" w:themeFillTint="66"/>
        <w:spacing w:line="360" w:lineRule="auto"/>
        <w:ind w:firstLine="284"/>
        <w:jc w:val="both"/>
        <w:rPr>
          <w:rFonts w:ascii="Times New Roman" w:hAnsi="Times New Roman"/>
          <w:b/>
          <w:sz w:val="20"/>
          <w:szCs w:val="20"/>
          <w:lang w:val="uk-UA"/>
        </w:rPr>
      </w:pPr>
      <w:proofErr w:type="spellStart"/>
      <w:r>
        <w:rPr>
          <w:rFonts w:ascii="Times New Roman" w:hAnsi="Times New Roman"/>
          <w:b/>
          <w:sz w:val="20"/>
          <w:szCs w:val="20"/>
          <w:lang w:val="uk-UA"/>
        </w:rPr>
        <w:lastRenderedPageBreak/>
        <w:t>References</w:t>
      </w:r>
      <w:proofErr w:type="spellEnd"/>
      <w:r>
        <w:rPr>
          <w:rFonts w:ascii="Times New Roman" w:hAnsi="Times New Roman"/>
          <w:b/>
          <w:sz w:val="20"/>
          <w:szCs w:val="20"/>
          <w:lang w:val="uk-UA"/>
        </w:rPr>
        <w:t>/Список літератури</w:t>
      </w:r>
    </w:p>
    <w:p w:rsidR="007E3B63" w:rsidRPr="00542CCD" w:rsidRDefault="007E3B63" w:rsidP="007E3B63">
      <w:pPr>
        <w:autoSpaceDE w:val="0"/>
        <w:autoSpaceDN w:val="0"/>
        <w:adjustRightInd w:val="0"/>
        <w:spacing w:line="276" w:lineRule="auto"/>
        <w:ind w:left="568" w:hanging="284"/>
        <w:jc w:val="both"/>
        <w:rPr>
          <w:rFonts w:ascii="Times New Roman" w:hAnsi="Times New Roman"/>
          <w:sz w:val="20"/>
          <w:szCs w:val="20"/>
          <w:lang w:val="uk-UA"/>
        </w:rPr>
        <w:sectPr w:rsidR="007E3B63" w:rsidRPr="00542CCD" w:rsidSect="00D90EDC">
          <w:type w:val="continuous"/>
          <w:pgSz w:w="11906" w:h="16838"/>
          <w:pgMar w:top="1418" w:right="1418" w:bottom="1418" w:left="1418" w:header="709" w:footer="709" w:gutter="0"/>
          <w:pgNumType w:start="273"/>
          <w:cols w:space="708"/>
          <w:titlePg/>
          <w:docGrid w:linePitch="360"/>
        </w:sectPr>
      </w:pPr>
    </w:p>
    <w:p w:rsidR="009516AE" w:rsidRPr="009516AE" w:rsidRDefault="009516AE" w:rsidP="009516AE">
      <w:pPr>
        <w:numPr>
          <w:ilvl w:val="0"/>
          <w:numId w:val="14"/>
        </w:numPr>
        <w:tabs>
          <w:tab w:val="left" w:pos="709"/>
        </w:tabs>
        <w:autoSpaceDE w:val="0"/>
        <w:autoSpaceDN w:val="0"/>
        <w:adjustRightInd w:val="0"/>
        <w:spacing w:line="276" w:lineRule="auto"/>
        <w:ind w:left="709" w:hanging="283"/>
        <w:jc w:val="both"/>
        <w:rPr>
          <w:rFonts w:ascii="Times New Roman" w:hAnsi="Times New Roman"/>
          <w:noProof/>
          <w:spacing w:val="2"/>
          <w:sz w:val="20"/>
          <w:szCs w:val="20"/>
          <w:lang w:val="en-US"/>
        </w:rPr>
      </w:pPr>
      <w:r w:rsidRPr="009516AE">
        <w:rPr>
          <w:rFonts w:ascii="Times New Roman" w:hAnsi="Times New Roman"/>
          <w:noProof/>
          <w:spacing w:val="2"/>
          <w:sz w:val="20"/>
          <w:szCs w:val="20"/>
          <w:lang w:val="en-US"/>
        </w:rPr>
        <w:lastRenderedPageBreak/>
        <w:t xml:space="preserve">Meydan C, Shenhar-Tsarfaty S, Soreq H. MicroRNA Regulators of Anxiety and Metabolic Disorders. </w:t>
      </w:r>
      <w:r w:rsidRPr="009516AE">
        <w:rPr>
          <w:rFonts w:ascii="Times New Roman" w:hAnsi="Times New Roman"/>
          <w:i/>
          <w:noProof/>
          <w:spacing w:val="2"/>
          <w:sz w:val="20"/>
          <w:szCs w:val="20"/>
          <w:lang w:val="en-US"/>
        </w:rPr>
        <w:t>Trends Mol. Med</w:t>
      </w:r>
      <w:r w:rsidRPr="009516AE">
        <w:rPr>
          <w:rFonts w:ascii="Times New Roman" w:hAnsi="Times New Roman"/>
          <w:noProof/>
          <w:spacing w:val="2"/>
          <w:sz w:val="20"/>
          <w:szCs w:val="20"/>
          <w:lang w:val="en-US"/>
        </w:rPr>
        <w:t xml:space="preserve">. 2016;22(9):798-812. </w:t>
      </w:r>
      <w:r w:rsidRPr="009516AE">
        <w:rPr>
          <w:rFonts w:ascii="Times New Roman" w:hAnsi="Times New Roman"/>
          <w:noProof/>
          <w:spacing w:val="-6"/>
          <w:sz w:val="20"/>
          <w:szCs w:val="20"/>
          <w:lang w:val="en-US"/>
        </w:rPr>
        <w:t>https://doi.org/10.1016/j.molmed.2016.07.001</w:t>
      </w:r>
      <w:r w:rsidRPr="009516AE">
        <w:rPr>
          <w:rFonts w:ascii="Times New Roman" w:hAnsi="Times New Roman"/>
          <w:noProof/>
          <w:spacing w:val="2"/>
          <w:sz w:val="20"/>
          <w:szCs w:val="20"/>
          <w:lang w:val="en-US"/>
        </w:rPr>
        <w:t xml:space="preserve"> </w:t>
      </w:r>
    </w:p>
    <w:p w:rsidR="009516AE" w:rsidRPr="009516AE" w:rsidRDefault="009516AE" w:rsidP="009516AE">
      <w:pPr>
        <w:numPr>
          <w:ilvl w:val="0"/>
          <w:numId w:val="14"/>
        </w:numPr>
        <w:tabs>
          <w:tab w:val="left" w:pos="709"/>
        </w:tabs>
        <w:autoSpaceDE w:val="0"/>
        <w:autoSpaceDN w:val="0"/>
        <w:adjustRightInd w:val="0"/>
        <w:spacing w:line="276" w:lineRule="auto"/>
        <w:ind w:left="709" w:hanging="283"/>
        <w:jc w:val="both"/>
        <w:rPr>
          <w:rFonts w:ascii="Times New Roman" w:hAnsi="Times New Roman"/>
          <w:noProof/>
          <w:spacing w:val="2"/>
          <w:sz w:val="20"/>
          <w:szCs w:val="20"/>
          <w:lang w:val="en-US"/>
        </w:rPr>
      </w:pPr>
      <w:r w:rsidRPr="009516AE">
        <w:rPr>
          <w:rFonts w:ascii="Times New Roman" w:hAnsi="Times New Roman"/>
          <w:noProof/>
          <w:spacing w:val="2"/>
          <w:sz w:val="20"/>
          <w:szCs w:val="20"/>
          <w:lang w:val="en-US"/>
        </w:rPr>
        <w:t xml:space="preserve">Kraemer F, Ginsberg H, Reaven G. Demonstration of the central role of insulin resistance in type 2 diabetes and cardiovascular disease. </w:t>
      </w:r>
      <w:r w:rsidRPr="009516AE">
        <w:rPr>
          <w:rFonts w:ascii="Times New Roman" w:hAnsi="Times New Roman"/>
          <w:i/>
          <w:noProof/>
          <w:spacing w:val="2"/>
          <w:sz w:val="20"/>
          <w:szCs w:val="20"/>
          <w:lang w:val="en-US"/>
        </w:rPr>
        <w:t>Diabetes Care</w:t>
      </w:r>
      <w:r w:rsidRPr="009516AE">
        <w:rPr>
          <w:rFonts w:ascii="Times New Roman" w:hAnsi="Times New Roman"/>
          <w:noProof/>
          <w:spacing w:val="2"/>
          <w:sz w:val="20"/>
          <w:szCs w:val="20"/>
          <w:lang w:val="en-US"/>
        </w:rPr>
        <w:t>. 2014</w:t>
      </w:r>
      <w:r w:rsidRPr="009516AE">
        <w:rPr>
          <w:rFonts w:ascii="Times New Roman" w:hAnsi="Times New Roman"/>
          <w:noProof/>
          <w:spacing w:val="2"/>
          <w:sz w:val="20"/>
          <w:szCs w:val="20"/>
          <w:lang w:val="uk-UA"/>
        </w:rPr>
        <w:t>;</w:t>
      </w:r>
      <w:r w:rsidRPr="009516AE">
        <w:rPr>
          <w:rFonts w:ascii="Times New Roman" w:hAnsi="Times New Roman"/>
          <w:noProof/>
          <w:spacing w:val="2"/>
          <w:sz w:val="20"/>
          <w:szCs w:val="20"/>
          <w:lang w:val="en-US"/>
        </w:rPr>
        <w:t>37(5)</w:t>
      </w:r>
      <w:r w:rsidRPr="009516AE">
        <w:rPr>
          <w:rFonts w:ascii="Times New Roman" w:hAnsi="Times New Roman"/>
          <w:noProof/>
          <w:spacing w:val="2"/>
          <w:sz w:val="20"/>
          <w:szCs w:val="20"/>
          <w:lang w:val="uk-UA"/>
        </w:rPr>
        <w:t>:</w:t>
      </w:r>
      <w:r w:rsidRPr="009516AE">
        <w:rPr>
          <w:rFonts w:ascii="Times New Roman" w:hAnsi="Times New Roman"/>
          <w:noProof/>
          <w:spacing w:val="2"/>
          <w:sz w:val="20"/>
          <w:szCs w:val="20"/>
          <w:lang w:val="en-US"/>
        </w:rPr>
        <w:t>1178-1181.</w:t>
      </w:r>
      <w:r w:rsidRPr="009516AE">
        <w:rPr>
          <w:rFonts w:ascii="Times New Roman" w:hAnsi="Times New Roman"/>
          <w:noProof/>
          <w:spacing w:val="2"/>
          <w:sz w:val="20"/>
          <w:szCs w:val="20"/>
          <w:lang w:val="uk-UA"/>
        </w:rPr>
        <w:t xml:space="preserve"> https://doi.org/10.2337/dc13-2668 </w:t>
      </w:r>
    </w:p>
    <w:p w:rsidR="009516AE" w:rsidRPr="009516AE" w:rsidRDefault="009516AE" w:rsidP="009516AE">
      <w:pPr>
        <w:numPr>
          <w:ilvl w:val="0"/>
          <w:numId w:val="14"/>
        </w:numPr>
        <w:tabs>
          <w:tab w:val="left" w:pos="709"/>
        </w:tabs>
        <w:autoSpaceDE w:val="0"/>
        <w:autoSpaceDN w:val="0"/>
        <w:adjustRightInd w:val="0"/>
        <w:spacing w:line="276" w:lineRule="auto"/>
        <w:ind w:left="709" w:hanging="283"/>
        <w:jc w:val="both"/>
        <w:rPr>
          <w:rFonts w:ascii="Times New Roman" w:hAnsi="Times New Roman"/>
          <w:noProof/>
          <w:spacing w:val="2"/>
          <w:sz w:val="20"/>
          <w:szCs w:val="20"/>
          <w:lang w:val="en-US"/>
        </w:rPr>
      </w:pPr>
      <w:r w:rsidRPr="009516AE">
        <w:rPr>
          <w:rFonts w:ascii="Times New Roman" w:hAnsi="Times New Roman"/>
          <w:noProof/>
          <w:spacing w:val="2"/>
          <w:sz w:val="20"/>
          <w:szCs w:val="20"/>
          <w:lang w:val="en-US"/>
        </w:rPr>
        <w:lastRenderedPageBreak/>
        <w:t>Girvalaki C, Vardavas C, Papandreou</w:t>
      </w:r>
      <w:r w:rsidRPr="009516AE">
        <w:rPr>
          <w:rFonts w:ascii="Times New Roman" w:hAnsi="Times New Roman"/>
          <w:noProof/>
          <w:spacing w:val="2"/>
          <w:sz w:val="20"/>
          <w:szCs w:val="20"/>
          <w:lang w:val="uk-UA"/>
        </w:rPr>
        <w:t xml:space="preserve"> </w:t>
      </w:r>
      <w:r w:rsidRPr="009516AE">
        <w:rPr>
          <w:rFonts w:ascii="Times New Roman" w:hAnsi="Times New Roman"/>
          <w:noProof/>
          <w:spacing w:val="2"/>
          <w:sz w:val="20"/>
          <w:szCs w:val="20"/>
          <w:lang w:val="en-US"/>
        </w:rPr>
        <w:t xml:space="preserve">C. Trends in metabolic syndrome risk factors among adolescents in rural Crete between 1989 and 2011. </w:t>
      </w:r>
      <w:r w:rsidRPr="009516AE">
        <w:rPr>
          <w:rFonts w:ascii="Times New Roman" w:hAnsi="Times New Roman"/>
          <w:i/>
          <w:noProof/>
          <w:spacing w:val="2"/>
          <w:sz w:val="20"/>
          <w:szCs w:val="20"/>
          <w:lang w:val="en-US"/>
        </w:rPr>
        <w:t>Hormones (Athens)</w:t>
      </w:r>
      <w:r w:rsidRPr="009516AE">
        <w:rPr>
          <w:rFonts w:ascii="Times New Roman" w:hAnsi="Times New Roman"/>
          <w:noProof/>
          <w:spacing w:val="2"/>
          <w:sz w:val="20"/>
          <w:szCs w:val="20"/>
          <w:lang w:val="uk-UA"/>
        </w:rPr>
        <w:t>.</w:t>
      </w:r>
      <w:r w:rsidRPr="009516AE">
        <w:rPr>
          <w:rFonts w:ascii="Times New Roman" w:hAnsi="Times New Roman"/>
          <w:noProof/>
          <w:spacing w:val="2"/>
          <w:sz w:val="20"/>
          <w:szCs w:val="20"/>
          <w:lang w:val="en-US"/>
        </w:rPr>
        <w:t xml:space="preserve"> </w:t>
      </w:r>
      <w:r w:rsidRPr="009516AE">
        <w:rPr>
          <w:rFonts w:ascii="Times New Roman" w:hAnsi="Times New Roman"/>
          <w:noProof/>
          <w:spacing w:val="2"/>
          <w:sz w:val="20"/>
          <w:szCs w:val="20"/>
          <w:lang w:val="uk-UA"/>
        </w:rPr>
        <w:t>2014;</w:t>
      </w:r>
      <w:r w:rsidRPr="009516AE">
        <w:rPr>
          <w:rFonts w:ascii="Times New Roman" w:hAnsi="Times New Roman"/>
          <w:noProof/>
          <w:spacing w:val="2"/>
          <w:sz w:val="20"/>
          <w:szCs w:val="20"/>
          <w:lang w:val="en-US"/>
        </w:rPr>
        <w:t>13(2)</w:t>
      </w:r>
      <w:r w:rsidRPr="009516AE">
        <w:rPr>
          <w:rFonts w:ascii="Times New Roman" w:hAnsi="Times New Roman"/>
          <w:noProof/>
          <w:spacing w:val="2"/>
          <w:sz w:val="20"/>
          <w:szCs w:val="20"/>
          <w:lang w:val="uk-UA"/>
        </w:rPr>
        <w:t>:</w:t>
      </w:r>
      <w:r w:rsidRPr="009516AE">
        <w:rPr>
          <w:rFonts w:ascii="Times New Roman" w:hAnsi="Times New Roman"/>
          <w:noProof/>
          <w:spacing w:val="2"/>
          <w:sz w:val="20"/>
          <w:szCs w:val="20"/>
          <w:lang w:val="en-US"/>
        </w:rPr>
        <w:t>259-267.</w:t>
      </w:r>
      <w:r w:rsidRPr="009516AE">
        <w:rPr>
          <w:rFonts w:ascii="Times New Roman" w:hAnsi="Times New Roman"/>
          <w:noProof/>
          <w:spacing w:val="2"/>
          <w:sz w:val="20"/>
          <w:szCs w:val="20"/>
          <w:lang w:val="uk-UA"/>
        </w:rPr>
        <w:t xml:space="preserve"> </w:t>
      </w:r>
      <w:r w:rsidRPr="009516AE">
        <w:rPr>
          <w:rFonts w:ascii="Times New Roman" w:hAnsi="Times New Roman"/>
          <w:noProof/>
          <w:spacing w:val="2"/>
          <w:sz w:val="20"/>
          <w:szCs w:val="20"/>
          <w:lang w:val="en-US"/>
        </w:rPr>
        <w:t>https://doi.org/10.1007/bf03401340</w:t>
      </w:r>
      <w:r w:rsidRPr="009516AE">
        <w:rPr>
          <w:rFonts w:ascii="Times New Roman" w:hAnsi="Times New Roman"/>
          <w:noProof/>
          <w:spacing w:val="2"/>
          <w:sz w:val="20"/>
          <w:szCs w:val="20"/>
          <w:lang w:val="uk-UA"/>
        </w:rPr>
        <w:t xml:space="preserve"> </w:t>
      </w:r>
    </w:p>
    <w:p w:rsidR="009516AE" w:rsidRPr="009516AE" w:rsidRDefault="009516AE" w:rsidP="009516AE">
      <w:pPr>
        <w:numPr>
          <w:ilvl w:val="0"/>
          <w:numId w:val="14"/>
        </w:numPr>
        <w:tabs>
          <w:tab w:val="left" w:pos="709"/>
        </w:tabs>
        <w:autoSpaceDE w:val="0"/>
        <w:autoSpaceDN w:val="0"/>
        <w:adjustRightInd w:val="0"/>
        <w:spacing w:line="276" w:lineRule="auto"/>
        <w:ind w:left="709" w:hanging="283"/>
        <w:jc w:val="both"/>
        <w:rPr>
          <w:rFonts w:ascii="Times New Roman" w:hAnsi="Times New Roman"/>
          <w:noProof/>
          <w:spacing w:val="2"/>
          <w:sz w:val="20"/>
          <w:szCs w:val="20"/>
          <w:lang w:val="en-US"/>
        </w:rPr>
      </w:pPr>
      <w:r w:rsidRPr="009516AE">
        <w:rPr>
          <w:rFonts w:ascii="Times New Roman" w:hAnsi="Times New Roman"/>
          <w:noProof/>
          <w:spacing w:val="2"/>
          <w:sz w:val="20"/>
          <w:szCs w:val="20"/>
          <w:lang w:val="en-US"/>
        </w:rPr>
        <w:t xml:space="preserve">Inzucchi S, Viscoli C, Young, L. Pioglitazone prevents diabetes in patients with insulin resistance and cerebrovascular disease. </w:t>
      </w:r>
      <w:r w:rsidRPr="009516AE">
        <w:rPr>
          <w:rFonts w:ascii="Times New Roman" w:hAnsi="Times New Roman"/>
          <w:i/>
          <w:noProof/>
          <w:spacing w:val="2"/>
          <w:sz w:val="20"/>
          <w:szCs w:val="20"/>
          <w:lang w:val="en-US"/>
        </w:rPr>
        <w:t>Diabetes Care</w:t>
      </w:r>
      <w:r w:rsidRPr="009516AE">
        <w:rPr>
          <w:rFonts w:ascii="Times New Roman" w:hAnsi="Times New Roman"/>
          <w:noProof/>
          <w:spacing w:val="2"/>
          <w:sz w:val="20"/>
          <w:szCs w:val="20"/>
          <w:lang w:val="uk-UA"/>
        </w:rPr>
        <w:t>.</w:t>
      </w:r>
      <w:r w:rsidRPr="009516AE">
        <w:rPr>
          <w:rFonts w:ascii="Times New Roman" w:hAnsi="Times New Roman"/>
          <w:noProof/>
          <w:spacing w:val="2"/>
          <w:sz w:val="20"/>
          <w:szCs w:val="20"/>
          <w:lang w:val="en-US"/>
        </w:rPr>
        <w:t xml:space="preserve"> </w:t>
      </w:r>
      <w:r w:rsidRPr="009516AE">
        <w:rPr>
          <w:rFonts w:ascii="Times New Roman" w:hAnsi="Times New Roman"/>
          <w:noProof/>
          <w:spacing w:val="2"/>
          <w:sz w:val="20"/>
          <w:szCs w:val="20"/>
          <w:lang w:val="uk-UA"/>
        </w:rPr>
        <w:t>2016;</w:t>
      </w:r>
      <w:r w:rsidRPr="009516AE">
        <w:rPr>
          <w:rFonts w:ascii="Times New Roman" w:hAnsi="Times New Roman"/>
          <w:noProof/>
          <w:spacing w:val="2"/>
          <w:sz w:val="20"/>
          <w:szCs w:val="20"/>
          <w:lang w:val="en-US"/>
        </w:rPr>
        <w:t>39(10)</w:t>
      </w:r>
      <w:r w:rsidRPr="009516AE">
        <w:rPr>
          <w:rFonts w:ascii="Times New Roman" w:hAnsi="Times New Roman"/>
          <w:noProof/>
          <w:spacing w:val="2"/>
          <w:sz w:val="20"/>
          <w:szCs w:val="20"/>
          <w:lang w:val="uk-UA"/>
        </w:rPr>
        <w:t>:</w:t>
      </w:r>
      <w:r w:rsidRPr="009516AE">
        <w:rPr>
          <w:rFonts w:ascii="Times New Roman" w:hAnsi="Times New Roman"/>
          <w:noProof/>
          <w:spacing w:val="2"/>
          <w:sz w:val="20"/>
          <w:szCs w:val="20"/>
          <w:lang w:val="en-US"/>
        </w:rPr>
        <w:t>1684-1692.</w:t>
      </w:r>
      <w:r w:rsidRPr="009516AE">
        <w:rPr>
          <w:rFonts w:ascii="Times New Roman" w:hAnsi="Times New Roman"/>
          <w:noProof/>
          <w:spacing w:val="2"/>
          <w:sz w:val="20"/>
          <w:szCs w:val="20"/>
          <w:lang w:val="uk-UA"/>
        </w:rPr>
        <w:t xml:space="preserve"> </w:t>
      </w:r>
      <w:r w:rsidRPr="009516AE">
        <w:rPr>
          <w:rFonts w:ascii="Times New Roman" w:hAnsi="Times New Roman"/>
          <w:noProof/>
          <w:spacing w:val="2"/>
          <w:sz w:val="20"/>
          <w:szCs w:val="20"/>
          <w:lang w:val="en-US"/>
        </w:rPr>
        <w:t xml:space="preserve">https://doi.org/10.2337/dc16-0798 </w:t>
      </w:r>
    </w:p>
    <w:p w:rsidR="009516AE" w:rsidRPr="009516AE" w:rsidRDefault="009516AE" w:rsidP="009516AE">
      <w:pPr>
        <w:numPr>
          <w:ilvl w:val="0"/>
          <w:numId w:val="14"/>
        </w:numPr>
        <w:tabs>
          <w:tab w:val="left" w:pos="709"/>
        </w:tabs>
        <w:autoSpaceDE w:val="0"/>
        <w:autoSpaceDN w:val="0"/>
        <w:adjustRightInd w:val="0"/>
        <w:spacing w:line="276" w:lineRule="auto"/>
        <w:ind w:left="709" w:hanging="283"/>
        <w:jc w:val="both"/>
        <w:rPr>
          <w:rFonts w:ascii="Times New Roman" w:hAnsi="Times New Roman"/>
          <w:noProof/>
          <w:spacing w:val="2"/>
          <w:sz w:val="20"/>
          <w:szCs w:val="20"/>
          <w:lang w:val="en-US"/>
        </w:rPr>
      </w:pPr>
      <w:r w:rsidRPr="009516AE">
        <w:rPr>
          <w:rFonts w:ascii="Times New Roman" w:hAnsi="Times New Roman"/>
          <w:noProof/>
          <w:spacing w:val="2"/>
          <w:sz w:val="20"/>
          <w:szCs w:val="20"/>
          <w:lang w:val="en-US"/>
        </w:rPr>
        <w:lastRenderedPageBreak/>
        <w:t>Martino F, Pannarale G, Puddu</w:t>
      </w:r>
      <w:r w:rsidRPr="009516AE">
        <w:rPr>
          <w:rFonts w:ascii="Times New Roman" w:hAnsi="Times New Roman"/>
          <w:noProof/>
          <w:spacing w:val="2"/>
          <w:sz w:val="20"/>
          <w:szCs w:val="20"/>
          <w:lang w:val="uk-UA"/>
        </w:rPr>
        <w:t xml:space="preserve"> </w:t>
      </w:r>
      <w:r w:rsidRPr="009516AE">
        <w:rPr>
          <w:rFonts w:ascii="Times New Roman" w:hAnsi="Times New Roman"/>
          <w:noProof/>
          <w:spacing w:val="2"/>
          <w:sz w:val="20"/>
          <w:szCs w:val="20"/>
          <w:lang w:val="en-US"/>
        </w:rPr>
        <w:t xml:space="preserve">P. Is it possible a new definition of metabolic syndrome in childhood? </w:t>
      </w:r>
      <w:r w:rsidRPr="009516AE">
        <w:rPr>
          <w:rFonts w:ascii="Times New Roman" w:hAnsi="Times New Roman"/>
          <w:i/>
          <w:noProof/>
          <w:spacing w:val="2"/>
          <w:sz w:val="20"/>
          <w:szCs w:val="20"/>
          <w:lang w:val="en-US"/>
        </w:rPr>
        <w:t>Eur. Rev. Med.</w:t>
      </w:r>
      <w:r w:rsidRPr="009516AE">
        <w:rPr>
          <w:rFonts w:ascii="Times New Roman" w:hAnsi="Times New Roman"/>
          <w:noProof/>
          <w:spacing w:val="2"/>
          <w:sz w:val="20"/>
          <w:szCs w:val="20"/>
          <w:lang w:val="en-US"/>
        </w:rPr>
        <w:t xml:space="preserve"> </w:t>
      </w:r>
      <w:r w:rsidRPr="009516AE">
        <w:rPr>
          <w:rFonts w:ascii="Times New Roman" w:hAnsi="Times New Roman"/>
          <w:i/>
          <w:noProof/>
          <w:spacing w:val="2"/>
          <w:sz w:val="20"/>
          <w:szCs w:val="20"/>
          <w:lang w:val="en-US"/>
        </w:rPr>
        <w:t>Pharmacol. Sci</w:t>
      </w:r>
      <w:r w:rsidRPr="009516AE">
        <w:rPr>
          <w:rFonts w:ascii="Times New Roman" w:hAnsi="Times New Roman"/>
          <w:noProof/>
          <w:spacing w:val="2"/>
          <w:sz w:val="20"/>
          <w:szCs w:val="20"/>
          <w:lang w:val="uk-UA"/>
        </w:rPr>
        <w:t>. 2015;</w:t>
      </w:r>
      <w:r w:rsidRPr="009516AE">
        <w:rPr>
          <w:rFonts w:ascii="Times New Roman" w:hAnsi="Times New Roman"/>
          <w:noProof/>
          <w:spacing w:val="2"/>
          <w:sz w:val="20"/>
          <w:szCs w:val="20"/>
          <w:lang w:val="en-US"/>
        </w:rPr>
        <w:t>19(22)</w:t>
      </w:r>
      <w:r w:rsidRPr="009516AE">
        <w:rPr>
          <w:rFonts w:ascii="Times New Roman" w:hAnsi="Times New Roman"/>
          <w:noProof/>
          <w:spacing w:val="2"/>
          <w:sz w:val="20"/>
          <w:szCs w:val="20"/>
          <w:lang w:val="uk-UA"/>
        </w:rPr>
        <w:t>:</w:t>
      </w:r>
      <w:r w:rsidRPr="009516AE">
        <w:rPr>
          <w:rFonts w:ascii="Times New Roman" w:hAnsi="Times New Roman"/>
          <w:noProof/>
          <w:spacing w:val="2"/>
          <w:sz w:val="20"/>
          <w:szCs w:val="20"/>
          <w:lang w:val="en-US"/>
        </w:rPr>
        <w:t>4324-4331.</w:t>
      </w:r>
    </w:p>
    <w:p w:rsidR="009516AE" w:rsidRPr="009516AE" w:rsidRDefault="009516AE" w:rsidP="009516AE">
      <w:pPr>
        <w:numPr>
          <w:ilvl w:val="0"/>
          <w:numId w:val="14"/>
        </w:numPr>
        <w:tabs>
          <w:tab w:val="left" w:pos="709"/>
        </w:tabs>
        <w:autoSpaceDE w:val="0"/>
        <w:autoSpaceDN w:val="0"/>
        <w:adjustRightInd w:val="0"/>
        <w:spacing w:line="276" w:lineRule="auto"/>
        <w:ind w:left="709" w:hanging="283"/>
        <w:jc w:val="both"/>
        <w:rPr>
          <w:rFonts w:ascii="Times New Roman" w:hAnsi="Times New Roman"/>
          <w:noProof/>
          <w:spacing w:val="-2"/>
          <w:sz w:val="20"/>
          <w:szCs w:val="20"/>
          <w:lang w:val="en-US"/>
        </w:rPr>
      </w:pPr>
      <w:r w:rsidRPr="009516AE">
        <w:rPr>
          <w:rFonts w:ascii="Times New Roman" w:hAnsi="Times New Roman"/>
          <w:noProof/>
          <w:spacing w:val="2"/>
          <w:sz w:val="20"/>
          <w:szCs w:val="20"/>
          <w:lang w:val="en-US"/>
        </w:rPr>
        <w:t xml:space="preserve">Vishram J, Borglykke </w:t>
      </w:r>
      <w:r w:rsidRPr="009516AE">
        <w:rPr>
          <w:rFonts w:ascii="Times New Roman" w:hAnsi="Times New Roman"/>
          <w:noProof/>
          <w:spacing w:val="2"/>
          <w:sz w:val="20"/>
          <w:szCs w:val="20"/>
        </w:rPr>
        <w:t>А</w:t>
      </w:r>
      <w:r w:rsidRPr="009516AE">
        <w:rPr>
          <w:rFonts w:ascii="Times New Roman" w:hAnsi="Times New Roman"/>
          <w:noProof/>
          <w:spacing w:val="2"/>
          <w:sz w:val="20"/>
          <w:szCs w:val="20"/>
          <w:lang w:val="en-US"/>
        </w:rPr>
        <w:t xml:space="preserve">, Andreasen A. Impact of age and gender on the prevalence and prognostic importance of the metabolic syndrome and its components in Europeans. The </w:t>
      </w:r>
      <w:r w:rsidRPr="009516AE">
        <w:rPr>
          <w:rFonts w:ascii="Times New Roman" w:hAnsi="Times New Roman"/>
          <w:noProof/>
          <w:spacing w:val="2"/>
          <w:sz w:val="20"/>
          <w:szCs w:val="20"/>
          <w:lang w:val="en-US"/>
        </w:rPr>
        <w:lastRenderedPageBreak/>
        <w:t>MORGAM Prospective Cohort Project. PLoS ONE, 9. 2014.</w:t>
      </w:r>
      <w:r w:rsidRPr="009516AE">
        <w:rPr>
          <w:rFonts w:ascii="Times New Roman" w:hAnsi="Times New Roman"/>
          <w:noProof/>
          <w:spacing w:val="-2"/>
          <w:sz w:val="20"/>
          <w:szCs w:val="20"/>
          <w:lang w:val="uk-UA"/>
        </w:rPr>
        <w:t xml:space="preserve"> </w:t>
      </w:r>
      <w:r w:rsidRPr="009516AE">
        <w:rPr>
          <w:rFonts w:ascii="Times New Roman" w:hAnsi="Times New Roman"/>
          <w:noProof/>
          <w:spacing w:val="-2"/>
          <w:sz w:val="20"/>
          <w:szCs w:val="20"/>
          <w:lang w:val="en-US"/>
        </w:rPr>
        <w:t>http://dx.doi.org/10.1371/journal.pone.0107294</w:t>
      </w:r>
    </w:p>
    <w:p w:rsidR="00CF5CAD" w:rsidRPr="009516AE" w:rsidRDefault="00CF5CAD" w:rsidP="007E3B63">
      <w:pPr>
        <w:tabs>
          <w:tab w:val="left" w:pos="567"/>
        </w:tabs>
        <w:autoSpaceDE w:val="0"/>
        <w:autoSpaceDN w:val="0"/>
        <w:adjustRightInd w:val="0"/>
        <w:spacing w:line="276" w:lineRule="auto"/>
        <w:ind w:left="568" w:hanging="284"/>
        <w:jc w:val="both"/>
        <w:rPr>
          <w:rFonts w:ascii="Times New Roman" w:hAnsi="Times New Roman"/>
          <w:sz w:val="20"/>
          <w:szCs w:val="20"/>
          <w:lang w:val="en-US"/>
        </w:rPr>
      </w:pPr>
    </w:p>
    <w:p w:rsidR="007E3B63" w:rsidRPr="008F0CD1" w:rsidRDefault="007E3B63" w:rsidP="008730F3">
      <w:pPr>
        <w:shd w:val="clear" w:color="auto" w:fill="D6E3BC" w:themeFill="accent3" w:themeFillTint="66"/>
        <w:tabs>
          <w:tab w:val="left" w:pos="330"/>
        </w:tabs>
        <w:spacing w:line="276" w:lineRule="auto"/>
        <w:ind w:left="330"/>
        <w:rPr>
          <w:rFonts w:ascii="Times New Roman" w:hAnsi="Times New Roman"/>
          <w:b/>
          <w:bCs/>
          <w:i/>
          <w:iCs/>
          <w:sz w:val="18"/>
          <w:szCs w:val="20"/>
          <w:lang w:val="uk-UA"/>
        </w:rPr>
      </w:pPr>
      <w:r w:rsidRPr="008F0CD1">
        <w:rPr>
          <w:rFonts w:ascii="Times New Roman" w:hAnsi="Times New Roman"/>
          <w:b/>
          <w:bCs/>
          <w:i/>
          <w:iCs/>
          <w:sz w:val="18"/>
          <w:szCs w:val="20"/>
          <w:lang w:val="uk-UA"/>
        </w:rPr>
        <w:t>(</w:t>
      </w:r>
      <w:proofErr w:type="spellStart"/>
      <w:r w:rsidRPr="008F0CD1">
        <w:rPr>
          <w:rFonts w:ascii="Times New Roman" w:hAnsi="Times New Roman"/>
          <w:b/>
          <w:bCs/>
          <w:i/>
          <w:iCs/>
          <w:sz w:val="18"/>
          <w:szCs w:val="20"/>
          <w:lang w:val="uk-UA"/>
        </w:rPr>
        <w:t>received</w:t>
      </w:r>
      <w:proofErr w:type="spellEnd"/>
      <w:r w:rsidR="00BD74BC">
        <w:rPr>
          <w:rFonts w:ascii="Times New Roman" w:hAnsi="Times New Roman"/>
          <w:b/>
          <w:bCs/>
          <w:i/>
          <w:iCs/>
          <w:sz w:val="18"/>
          <w:szCs w:val="20"/>
          <w:lang w:val="en-US"/>
        </w:rPr>
        <w:t xml:space="preserve"> </w:t>
      </w:r>
      <w:r w:rsidR="009516AE">
        <w:rPr>
          <w:rFonts w:ascii="Times New Roman" w:hAnsi="Times New Roman"/>
          <w:b/>
          <w:bCs/>
          <w:i/>
          <w:iCs/>
          <w:sz w:val="18"/>
          <w:szCs w:val="20"/>
          <w:lang w:val="en-US"/>
        </w:rPr>
        <w:t>20.08.2021</w:t>
      </w:r>
      <w:r w:rsidRPr="008F0CD1">
        <w:rPr>
          <w:rFonts w:ascii="Times New Roman" w:hAnsi="Times New Roman"/>
          <w:b/>
          <w:bCs/>
          <w:i/>
          <w:iCs/>
          <w:sz w:val="18"/>
          <w:szCs w:val="20"/>
          <w:lang w:val="uk-UA"/>
        </w:rPr>
        <w:t xml:space="preserve">, </w:t>
      </w:r>
      <w:proofErr w:type="spellStart"/>
      <w:r w:rsidRPr="008F0CD1">
        <w:rPr>
          <w:rFonts w:ascii="Times New Roman" w:hAnsi="Times New Roman"/>
          <w:b/>
          <w:bCs/>
          <w:i/>
          <w:iCs/>
          <w:sz w:val="18"/>
          <w:szCs w:val="20"/>
          <w:lang w:val="uk-UA"/>
        </w:rPr>
        <w:t>published</w:t>
      </w:r>
      <w:proofErr w:type="spellEnd"/>
      <w:r w:rsidRPr="008F0CD1">
        <w:rPr>
          <w:rFonts w:ascii="Times New Roman" w:hAnsi="Times New Roman"/>
          <w:b/>
          <w:bCs/>
          <w:i/>
          <w:iCs/>
          <w:sz w:val="18"/>
          <w:szCs w:val="20"/>
          <w:lang w:val="uk-UA"/>
        </w:rPr>
        <w:t xml:space="preserve"> </w:t>
      </w:r>
      <w:proofErr w:type="spellStart"/>
      <w:r w:rsidRPr="008F0CD1">
        <w:rPr>
          <w:rFonts w:ascii="Times New Roman" w:hAnsi="Times New Roman"/>
          <w:b/>
          <w:bCs/>
          <w:i/>
          <w:iCs/>
          <w:sz w:val="18"/>
          <w:szCs w:val="20"/>
          <w:lang w:val="uk-UA"/>
        </w:rPr>
        <w:t>online</w:t>
      </w:r>
      <w:proofErr w:type="spellEnd"/>
      <w:r w:rsidRPr="008F0CD1">
        <w:rPr>
          <w:rFonts w:ascii="Times New Roman" w:hAnsi="Times New Roman"/>
          <w:b/>
          <w:bCs/>
          <w:i/>
          <w:iCs/>
          <w:sz w:val="18"/>
          <w:szCs w:val="20"/>
          <w:lang w:val="en-US"/>
        </w:rPr>
        <w:t xml:space="preserve"> </w:t>
      </w:r>
      <w:r w:rsidR="009516AE">
        <w:rPr>
          <w:rFonts w:ascii="Times New Roman" w:hAnsi="Times New Roman"/>
          <w:b/>
          <w:bCs/>
          <w:i/>
          <w:iCs/>
          <w:sz w:val="18"/>
          <w:szCs w:val="20"/>
          <w:shd w:val="clear" w:color="auto" w:fill="D6E3BC" w:themeFill="accent3" w:themeFillTint="66"/>
          <w:lang w:val="en-US"/>
        </w:rPr>
        <w:t>29.09.2021</w:t>
      </w:r>
      <w:r w:rsidRPr="008F0CD1">
        <w:rPr>
          <w:rFonts w:ascii="Times New Roman" w:hAnsi="Times New Roman"/>
          <w:b/>
          <w:bCs/>
          <w:i/>
          <w:iCs/>
          <w:sz w:val="18"/>
          <w:szCs w:val="20"/>
          <w:lang w:val="uk-UA"/>
        </w:rPr>
        <w:t xml:space="preserve">) </w:t>
      </w:r>
    </w:p>
    <w:p w:rsidR="007E3B63" w:rsidRPr="008F0CD1" w:rsidRDefault="007E3B63" w:rsidP="007E3B63">
      <w:pPr>
        <w:rPr>
          <w:sz w:val="10"/>
          <w:lang w:val="uk-UA"/>
        </w:rPr>
      </w:pPr>
    </w:p>
    <w:p w:rsidR="007E3B63" w:rsidRPr="008F0CD1" w:rsidRDefault="007E3B63" w:rsidP="008730F3">
      <w:pPr>
        <w:shd w:val="clear" w:color="auto" w:fill="D6E3BC" w:themeFill="accent3" w:themeFillTint="66"/>
        <w:tabs>
          <w:tab w:val="left" w:pos="330"/>
        </w:tabs>
        <w:spacing w:line="276" w:lineRule="auto"/>
        <w:ind w:left="330"/>
        <w:rPr>
          <w:rFonts w:ascii="Times New Roman" w:hAnsi="Times New Roman"/>
          <w:b/>
          <w:bCs/>
          <w:i/>
          <w:iCs/>
          <w:sz w:val="18"/>
          <w:szCs w:val="20"/>
          <w:lang w:val="en-US"/>
        </w:rPr>
        <w:sectPr w:rsidR="007E3B63" w:rsidRPr="008F0CD1" w:rsidSect="00EC0D0D">
          <w:footerReference w:type="first" r:id="rId17"/>
          <w:type w:val="continuous"/>
          <w:pgSz w:w="11906" w:h="16838"/>
          <w:pgMar w:top="1418" w:right="1418" w:bottom="1418" w:left="1418" w:header="737" w:footer="964" w:gutter="0"/>
          <w:pgNumType w:start="273"/>
          <w:cols w:num="2" w:space="708"/>
          <w:titlePg/>
          <w:docGrid w:linePitch="360"/>
        </w:sectPr>
      </w:pPr>
      <w:r w:rsidRPr="008F0CD1">
        <w:rPr>
          <w:rFonts w:ascii="Times New Roman" w:hAnsi="Times New Roman"/>
          <w:b/>
          <w:bCs/>
          <w:i/>
          <w:iCs/>
          <w:sz w:val="18"/>
          <w:szCs w:val="20"/>
          <w:lang w:val="uk-UA"/>
        </w:rPr>
        <w:t>(</w:t>
      </w:r>
      <w:proofErr w:type="spellStart"/>
      <w:r w:rsidRPr="008F0CD1">
        <w:rPr>
          <w:rFonts w:ascii="Times New Roman" w:hAnsi="Times New Roman"/>
          <w:b/>
          <w:bCs/>
          <w:i/>
          <w:iCs/>
          <w:sz w:val="18"/>
          <w:szCs w:val="20"/>
          <w:lang w:val="en-US"/>
        </w:rPr>
        <w:t>одержано</w:t>
      </w:r>
      <w:proofErr w:type="spellEnd"/>
      <w:r w:rsidRPr="008F0CD1">
        <w:rPr>
          <w:rFonts w:ascii="Times New Roman" w:hAnsi="Times New Roman"/>
          <w:b/>
          <w:bCs/>
          <w:i/>
          <w:iCs/>
          <w:sz w:val="18"/>
          <w:szCs w:val="20"/>
          <w:lang w:val="en-US"/>
        </w:rPr>
        <w:t xml:space="preserve"> </w:t>
      </w:r>
      <w:r w:rsidR="009516AE">
        <w:rPr>
          <w:rFonts w:ascii="Times New Roman" w:hAnsi="Times New Roman"/>
          <w:b/>
          <w:bCs/>
          <w:i/>
          <w:iCs/>
          <w:sz w:val="18"/>
          <w:szCs w:val="20"/>
          <w:lang w:val="en-US"/>
        </w:rPr>
        <w:t>20.08.2021</w:t>
      </w:r>
      <w:r w:rsidRPr="008730F3">
        <w:rPr>
          <w:rFonts w:ascii="Times New Roman" w:hAnsi="Times New Roman"/>
          <w:b/>
          <w:bCs/>
          <w:i/>
          <w:iCs/>
          <w:sz w:val="18"/>
          <w:szCs w:val="20"/>
          <w:shd w:val="clear" w:color="auto" w:fill="D6E3BC" w:themeFill="accent3" w:themeFillTint="66"/>
          <w:lang w:val="uk-UA"/>
        </w:rPr>
        <w:t xml:space="preserve">, опубліковано </w:t>
      </w:r>
      <w:r w:rsidR="009516AE">
        <w:rPr>
          <w:rFonts w:ascii="Times New Roman" w:hAnsi="Times New Roman"/>
          <w:b/>
          <w:bCs/>
          <w:i/>
          <w:iCs/>
          <w:sz w:val="18"/>
          <w:szCs w:val="20"/>
          <w:shd w:val="clear" w:color="auto" w:fill="D6E3BC" w:themeFill="accent3" w:themeFillTint="66"/>
          <w:lang w:val="en-US"/>
        </w:rPr>
        <w:t>29.09.2021</w:t>
      </w:r>
      <w:r w:rsidRPr="008730F3">
        <w:rPr>
          <w:rFonts w:ascii="Times New Roman" w:hAnsi="Times New Roman"/>
          <w:b/>
          <w:bCs/>
          <w:i/>
          <w:iCs/>
          <w:sz w:val="18"/>
          <w:szCs w:val="20"/>
          <w:shd w:val="clear" w:color="auto" w:fill="D6E3BC" w:themeFill="accent3" w:themeFillTint="66"/>
          <w:lang w:val="uk-UA"/>
        </w:rPr>
        <w:t>)</w:t>
      </w:r>
    </w:p>
    <w:p w:rsidR="00B27D6F" w:rsidRDefault="00B27D6F" w:rsidP="0083246B">
      <w:pPr>
        <w:widowControl w:val="0"/>
        <w:spacing w:line="276" w:lineRule="auto"/>
        <w:ind w:firstLine="284"/>
        <w:jc w:val="both"/>
        <w:rPr>
          <w:rFonts w:ascii="Times New Roman" w:hAnsi="Times New Roman"/>
          <w:sz w:val="20"/>
          <w:szCs w:val="20"/>
          <w:lang w:val="uk-UA"/>
        </w:rPr>
        <w:sectPr w:rsidR="00B27D6F" w:rsidSect="00C5420D">
          <w:headerReference w:type="default" r:id="rId18"/>
          <w:type w:val="continuous"/>
          <w:pgSz w:w="11906" w:h="16838"/>
          <w:pgMar w:top="1418" w:right="1418" w:bottom="1418" w:left="1418" w:header="709" w:footer="709" w:gutter="0"/>
          <w:cols w:num="2" w:space="708"/>
          <w:titlePg/>
          <w:docGrid w:linePitch="360"/>
        </w:sectPr>
      </w:pPr>
    </w:p>
    <w:p w:rsidR="00B27D6F" w:rsidRPr="00E633ED" w:rsidRDefault="00B27D6F" w:rsidP="00B27D6F">
      <w:pPr>
        <w:shd w:val="clear" w:color="auto" w:fill="D6E3BC" w:themeFill="accent3" w:themeFillTint="66"/>
        <w:overflowPunct w:val="0"/>
        <w:autoSpaceDE w:val="0"/>
        <w:autoSpaceDN w:val="0"/>
        <w:adjustRightInd w:val="0"/>
        <w:spacing w:line="360" w:lineRule="auto"/>
        <w:ind w:firstLine="284"/>
        <w:jc w:val="both"/>
        <w:textAlignment w:val="baseline"/>
        <w:rPr>
          <w:rFonts w:ascii="Times New Roman" w:hAnsi="Times New Roman"/>
          <w:b/>
          <w:bCs/>
          <w:sz w:val="20"/>
          <w:lang w:val="en-US"/>
        </w:rPr>
      </w:pPr>
      <w:r>
        <w:rPr>
          <w:rFonts w:ascii="Times New Roman" w:hAnsi="Times New Roman"/>
          <w:b/>
          <w:bCs/>
          <w:sz w:val="20"/>
          <w:lang w:val="en-US"/>
        </w:rPr>
        <w:lastRenderedPageBreak/>
        <w:t>C</w:t>
      </w:r>
      <w:r w:rsidRPr="007E1EFE">
        <w:rPr>
          <w:rFonts w:ascii="Times New Roman" w:hAnsi="Times New Roman"/>
          <w:b/>
          <w:bCs/>
          <w:sz w:val="20"/>
          <w:lang w:val="en-US"/>
        </w:rPr>
        <w:t>onflict of interest</w:t>
      </w:r>
      <w:r w:rsidR="00E633ED" w:rsidRPr="00E633ED">
        <w:rPr>
          <w:rFonts w:ascii="Times New Roman" w:hAnsi="Times New Roman"/>
          <w:b/>
          <w:bCs/>
          <w:sz w:val="20"/>
          <w:lang w:val="en-US"/>
        </w:rPr>
        <w:t>/</w:t>
      </w:r>
      <w:proofErr w:type="spellStart"/>
      <w:r w:rsidR="00E633ED" w:rsidRPr="00E633ED">
        <w:rPr>
          <w:rFonts w:ascii="Times New Roman" w:hAnsi="Times New Roman"/>
          <w:b/>
          <w:bCs/>
          <w:sz w:val="20"/>
        </w:rPr>
        <w:t>Конфлікт</w:t>
      </w:r>
      <w:proofErr w:type="spellEnd"/>
      <w:r w:rsidR="00E633ED" w:rsidRPr="00E633ED">
        <w:rPr>
          <w:rFonts w:ascii="Times New Roman" w:hAnsi="Times New Roman"/>
          <w:b/>
          <w:bCs/>
          <w:sz w:val="20"/>
          <w:lang w:val="en-US"/>
        </w:rPr>
        <w:t xml:space="preserve"> </w:t>
      </w:r>
      <w:proofErr w:type="spellStart"/>
      <w:r w:rsidR="00E633ED" w:rsidRPr="00E633ED">
        <w:rPr>
          <w:rFonts w:ascii="Times New Roman" w:hAnsi="Times New Roman"/>
          <w:b/>
          <w:bCs/>
          <w:sz w:val="20"/>
        </w:rPr>
        <w:t>інтересів</w:t>
      </w:r>
      <w:proofErr w:type="spellEnd"/>
    </w:p>
    <w:p w:rsidR="00B27D6F" w:rsidRDefault="00B27D6F" w:rsidP="00B27D6F">
      <w:pPr>
        <w:pStyle w:val="ab"/>
        <w:tabs>
          <w:tab w:val="left" w:pos="567"/>
        </w:tabs>
        <w:ind w:left="0" w:firstLine="284"/>
        <w:jc w:val="both"/>
        <w:rPr>
          <w:rFonts w:ascii="Times New Roman" w:hAnsi="Times New Roman"/>
          <w:sz w:val="20"/>
          <w:szCs w:val="24"/>
          <w:lang w:val="en-US"/>
        </w:rPr>
      </w:pPr>
      <w:proofErr w:type="spellStart"/>
      <w:r w:rsidRPr="007E1EFE">
        <w:rPr>
          <w:rFonts w:ascii="Times New Roman" w:hAnsi="Times New Roman"/>
          <w:sz w:val="20"/>
          <w:szCs w:val="24"/>
          <w:lang w:val="uk-UA"/>
        </w:rPr>
        <w:t>The</w:t>
      </w:r>
      <w:proofErr w:type="spellEnd"/>
      <w:r w:rsidRPr="007E1EFE">
        <w:rPr>
          <w:rFonts w:ascii="Times New Roman" w:hAnsi="Times New Roman"/>
          <w:sz w:val="20"/>
          <w:szCs w:val="24"/>
          <w:lang w:val="uk-UA"/>
        </w:rPr>
        <w:t xml:space="preserve"> </w:t>
      </w:r>
      <w:proofErr w:type="spellStart"/>
      <w:r w:rsidRPr="007E1EFE">
        <w:rPr>
          <w:rFonts w:ascii="Times New Roman" w:hAnsi="Times New Roman"/>
          <w:sz w:val="20"/>
          <w:szCs w:val="24"/>
          <w:lang w:val="uk-UA"/>
        </w:rPr>
        <w:t>authors</w:t>
      </w:r>
      <w:proofErr w:type="spellEnd"/>
      <w:r w:rsidRPr="007E1EFE">
        <w:rPr>
          <w:rFonts w:ascii="Times New Roman" w:hAnsi="Times New Roman"/>
          <w:sz w:val="20"/>
          <w:szCs w:val="24"/>
          <w:lang w:val="uk-UA"/>
        </w:rPr>
        <w:t xml:space="preserve"> </w:t>
      </w:r>
      <w:proofErr w:type="spellStart"/>
      <w:r w:rsidRPr="007E1EFE">
        <w:rPr>
          <w:rFonts w:ascii="Times New Roman" w:hAnsi="Times New Roman"/>
          <w:sz w:val="20"/>
          <w:szCs w:val="24"/>
          <w:lang w:val="uk-UA"/>
        </w:rPr>
        <w:t>declare</w:t>
      </w:r>
      <w:proofErr w:type="spellEnd"/>
      <w:r w:rsidRPr="007E1EFE">
        <w:rPr>
          <w:rFonts w:ascii="Times New Roman" w:hAnsi="Times New Roman"/>
          <w:sz w:val="20"/>
          <w:szCs w:val="24"/>
          <w:lang w:val="uk-UA"/>
        </w:rPr>
        <w:t xml:space="preserve"> </w:t>
      </w:r>
      <w:proofErr w:type="spellStart"/>
      <w:r w:rsidRPr="007E1EFE">
        <w:rPr>
          <w:rFonts w:ascii="Times New Roman" w:hAnsi="Times New Roman"/>
          <w:sz w:val="20"/>
          <w:szCs w:val="24"/>
          <w:lang w:val="uk-UA"/>
        </w:rPr>
        <w:t>no</w:t>
      </w:r>
      <w:proofErr w:type="spellEnd"/>
      <w:r w:rsidRPr="007E1EFE">
        <w:rPr>
          <w:rFonts w:ascii="Times New Roman" w:hAnsi="Times New Roman"/>
          <w:sz w:val="20"/>
          <w:szCs w:val="24"/>
          <w:lang w:val="uk-UA"/>
        </w:rPr>
        <w:t xml:space="preserve"> </w:t>
      </w:r>
      <w:proofErr w:type="spellStart"/>
      <w:r w:rsidRPr="007E1EFE">
        <w:rPr>
          <w:rFonts w:ascii="Times New Roman" w:hAnsi="Times New Roman"/>
          <w:sz w:val="20"/>
          <w:szCs w:val="24"/>
          <w:lang w:val="uk-UA"/>
        </w:rPr>
        <w:t>conflict</w:t>
      </w:r>
      <w:proofErr w:type="spellEnd"/>
      <w:r w:rsidRPr="007E1EFE">
        <w:rPr>
          <w:rFonts w:ascii="Times New Roman" w:hAnsi="Times New Roman"/>
          <w:sz w:val="20"/>
          <w:szCs w:val="24"/>
          <w:lang w:val="uk-UA"/>
        </w:rPr>
        <w:t xml:space="preserve"> </w:t>
      </w:r>
      <w:proofErr w:type="spellStart"/>
      <w:r w:rsidRPr="007E1EFE">
        <w:rPr>
          <w:rFonts w:ascii="Times New Roman" w:hAnsi="Times New Roman"/>
          <w:sz w:val="20"/>
          <w:szCs w:val="24"/>
          <w:lang w:val="uk-UA"/>
        </w:rPr>
        <w:t>of</w:t>
      </w:r>
      <w:proofErr w:type="spellEnd"/>
      <w:r w:rsidRPr="007E1EFE">
        <w:rPr>
          <w:rFonts w:ascii="Times New Roman" w:hAnsi="Times New Roman"/>
          <w:sz w:val="20"/>
          <w:szCs w:val="24"/>
          <w:lang w:val="uk-UA"/>
        </w:rPr>
        <w:t xml:space="preserve"> </w:t>
      </w:r>
      <w:proofErr w:type="spellStart"/>
      <w:r w:rsidRPr="007E1EFE">
        <w:rPr>
          <w:rFonts w:ascii="Times New Roman" w:hAnsi="Times New Roman"/>
          <w:sz w:val="20"/>
          <w:szCs w:val="24"/>
          <w:lang w:val="uk-UA"/>
        </w:rPr>
        <w:t>interest</w:t>
      </w:r>
      <w:proofErr w:type="spellEnd"/>
      <w:r w:rsidRPr="008F0CD1">
        <w:rPr>
          <w:rFonts w:ascii="Times New Roman" w:hAnsi="Times New Roman"/>
          <w:sz w:val="20"/>
          <w:szCs w:val="24"/>
          <w:lang w:val="uk-UA"/>
        </w:rPr>
        <w:t>.</w:t>
      </w:r>
    </w:p>
    <w:p w:rsidR="00B27D6F" w:rsidRPr="0055542B" w:rsidRDefault="00B27D6F" w:rsidP="00B27D6F">
      <w:pPr>
        <w:rPr>
          <w:sz w:val="16"/>
          <w:szCs w:val="16"/>
        </w:rPr>
      </w:pPr>
    </w:p>
    <w:p w:rsidR="00B27D6F" w:rsidRPr="007E1EFE" w:rsidRDefault="00B27D6F" w:rsidP="00B27D6F">
      <w:pPr>
        <w:rPr>
          <w:sz w:val="16"/>
          <w:szCs w:val="16"/>
        </w:rPr>
        <w:sectPr w:rsidR="00B27D6F" w:rsidRPr="007E1EFE">
          <w:type w:val="continuous"/>
          <w:pgSz w:w="11906" w:h="16838"/>
          <w:pgMar w:top="1418" w:right="1418" w:bottom="1418" w:left="1418" w:header="709" w:footer="709" w:gutter="0"/>
          <w:pgNumType w:start="273"/>
          <w:cols w:num="2" w:space="708"/>
        </w:sectPr>
      </w:pPr>
    </w:p>
    <w:p w:rsidR="00B27D6F" w:rsidRPr="00E633ED" w:rsidRDefault="00B27D6F" w:rsidP="00B27D6F">
      <w:pPr>
        <w:shd w:val="clear" w:color="auto" w:fill="D6E3BC" w:themeFill="accent3" w:themeFillTint="66"/>
        <w:spacing w:line="360" w:lineRule="auto"/>
        <w:ind w:firstLine="284"/>
        <w:jc w:val="both"/>
        <w:rPr>
          <w:rFonts w:ascii="Times New Roman" w:hAnsi="Times New Roman"/>
          <w:b/>
          <w:sz w:val="20"/>
          <w:szCs w:val="20"/>
          <w:lang w:val="en-US"/>
        </w:rPr>
      </w:pPr>
      <w:r w:rsidRPr="00C62C36">
        <w:rPr>
          <w:rFonts w:ascii="Times New Roman" w:hAnsi="Times New Roman"/>
          <w:b/>
          <w:sz w:val="20"/>
          <w:szCs w:val="20"/>
        </w:rPr>
        <w:lastRenderedPageBreak/>
        <w:t>І</w:t>
      </w:r>
      <w:proofErr w:type="spellStart"/>
      <w:r w:rsidRPr="00C62C36">
        <w:rPr>
          <w:rFonts w:ascii="Times New Roman" w:hAnsi="Times New Roman"/>
          <w:b/>
          <w:sz w:val="20"/>
          <w:szCs w:val="20"/>
          <w:lang w:val="en-US"/>
        </w:rPr>
        <w:t>nformation</w:t>
      </w:r>
      <w:proofErr w:type="spellEnd"/>
      <w:r w:rsidRPr="00C62C36">
        <w:rPr>
          <w:rFonts w:ascii="Times New Roman" w:hAnsi="Times New Roman"/>
          <w:b/>
          <w:sz w:val="20"/>
          <w:szCs w:val="20"/>
          <w:lang w:val="en-US"/>
        </w:rPr>
        <w:t xml:space="preserve"> about the authors</w:t>
      </w:r>
      <w:proofErr w:type="gramStart"/>
      <w:r w:rsidR="00E633ED" w:rsidRPr="00E633ED">
        <w:rPr>
          <w:rFonts w:ascii="Times New Roman" w:hAnsi="Times New Roman"/>
          <w:b/>
          <w:sz w:val="20"/>
          <w:szCs w:val="20"/>
          <w:lang w:val="en-US"/>
        </w:rPr>
        <w:t>/</w:t>
      </w:r>
      <w:proofErr w:type="spellStart"/>
      <w:r w:rsidR="00E633ED" w:rsidRPr="00E633ED">
        <w:rPr>
          <w:rFonts w:ascii="Times New Roman" w:hAnsi="Times New Roman"/>
          <w:b/>
          <w:sz w:val="20"/>
          <w:szCs w:val="20"/>
        </w:rPr>
        <w:t>В</w:t>
      </w:r>
      <w:proofErr w:type="gramEnd"/>
      <w:r w:rsidR="00E633ED" w:rsidRPr="00E633ED">
        <w:rPr>
          <w:rFonts w:ascii="Times New Roman" w:hAnsi="Times New Roman"/>
          <w:b/>
          <w:sz w:val="20"/>
          <w:szCs w:val="20"/>
        </w:rPr>
        <w:t>ідомості</w:t>
      </w:r>
      <w:proofErr w:type="spellEnd"/>
      <w:r w:rsidR="00E633ED" w:rsidRPr="00E633ED">
        <w:rPr>
          <w:rFonts w:ascii="Times New Roman" w:hAnsi="Times New Roman"/>
          <w:b/>
          <w:sz w:val="20"/>
          <w:szCs w:val="20"/>
          <w:lang w:val="en-US"/>
        </w:rPr>
        <w:t xml:space="preserve"> </w:t>
      </w:r>
      <w:r w:rsidR="00E633ED" w:rsidRPr="00E633ED">
        <w:rPr>
          <w:rFonts w:ascii="Times New Roman" w:hAnsi="Times New Roman"/>
          <w:b/>
          <w:sz w:val="20"/>
          <w:szCs w:val="20"/>
        </w:rPr>
        <w:t>про</w:t>
      </w:r>
      <w:r w:rsidR="00E633ED" w:rsidRPr="00E633ED">
        <w:rPr>
          <w:rFonts w:ascii="Times New Roman" w:hAnsi="Times New Roman"/>
          <w:b/>
          <w:sz w:val="20"/>
          <w:szCs w:val="20"/>
          <w:lang w:val="en-US"/>
        </w:rPr>
        <w:t xml:space="preserve"> </w:t>
      </w:r>
      <w:proofErr w:type="spellStart"/>
      <w:r w:rsidR="00E633ED" w:rsidRPr="00E633ED">
        <w:rPr>
          <w:rFonts w:ascii="Times New Roman" w:hAnsi="Times New Roman"/>
          <w:b/>
          <w:sz w:val="20"/>
          <w:szCs w:val="20"/>
        </w:rPr>
        <w:t>авторів</w:t>
      </w:r>
      <w:proofErr w:type="spellEnd"/>
    </w:p>
    <w:p w:rsidR="00B27D6F" w:rsidRPr="00542CCD" w:rsidRDefault="00B27D6F" w:rsidP="00B27D6F">
      <w:pPr>
        <w:spacing w:line="276" w:lineRule="auto"/>
        <w:rPr>
          <w:rFonts w:ascii="Times New Roman" w:hAnsi="Times New Roman"/>
          <w:sz w:val="20"/>
          <w:szCs w:val="20"/>
          <w:lang w:val="uk-UA"/>
        </w:rPr>
        <w:sectPr w:rsidR="00B27D6F" w:rsidRPr="00542CCD">
          <w:type w:val="continuous"/>
          <w:pgSz w:w="11906" w:h="16838"/>
          <w:pgMar w:top="1418" w:right="1418" w:bottom="1418" w:left="1418" w:header="709" w:footer="709" w:gutter="0"/>
          <w:pgNumType w:start="273"/>
          <w:cols w:space="720"/>
        </w:sectPr>
      </w:pPr>
    </w:p>
    <w:p w:rsidR="009516AE" w:rsidRPr="009516AE" w:rsidRDefault="009516AE" w:rsidP="009516AE">
      <w:pPr>
        <w:spacing w:line="276" w:lineRule="auto"/>
        <w:ind w:firstLine="284"/>
        <w:jc w:val="both"/>
        <w:rPr>
          <w:rFonts w:ascii="Times New Roman" w:hAnsi="Times New Roman"/>
          <w:sz w:val="20"/>
          <w:szCs w:val="20"/>
          <w:lang w:val="uk-UA"/>
        </w:rPr>
      </w:pPr>
      <w:proofErr w:type="spellStart"/>
      <w:r w:rsidRPr="009516AE">
        <w:rPr>
          <w:rFonts w:ascii="Times New Roman" w:hAnsi="Times New Roman"/>
          <w:b/>
          <w:sz w:val="20"/>
          <w:szCs w:val="20"/>
          <w:lang w:val="uk-UA"/>
        </w:rPr>
        <w:lastRenderedPageBreak/>
        <w:t>Залявська</w:t>
      </w:r>
      <w:proofErr w:type="spellEnd"/>
      <w:r w:rsidRPr="009516AE">
        <w:rPr>
          <w:rFonts w:ascii="Times New Roman" w:hAnsi="Times New Roman"/>
          <w:b/>
          <w:sz w:val="20"/>
          <w:szCs w:val="20"/>
          <w:lang w:val="uk-UA"/>
        </w:rPr>
        <w:t xml:space="preserve"> Олена Василівна</w:t>
      </w:r>
      <w:r w:rsidRPr="009516AE">
        <w:rPr>
          <w:rFonts w:ascii="Times New Roman" w:hAnsi="Times New Roman"/>
          <w:sz w:val="20"/>
          <w:szCs w:val="20"/>
          <w:lang w:val="uk-UA"/>
        </w:rPr>
        <w:t>,</w:t>
      </w:r>
      <w:r>
        <w:rPr>
          <w:rFonts w:ascii="Times New Roman" w:hAnsi="Times New Roman"/>
          <w:sz w:val="20"/>
          <w:szCs w:val="20"/>
          <w:lang w:val="uk-UA"/>
        </w:rPr>
        <w:t xml:space="preserve"> </w:t>
      </w:r>
      <w:r w:rsidRPr="009516AE">
        <w:rPr>
          <w:rFonts w:ascii="Times New Roman" w:hAnsi="Times New Roman"/>
          <w:sz w:val="20"/>
          <w:szCs w:val="20"/>
          <w:lang w:val="uk-UA"/>
        </w:rPr>
        <w:t>к-т мед. наук, асистент кафедри внутрішньої медицини, клінічної фар</w:t>
      </w:r>
      <w:r w:rsidRPr="009516AE">
        <w:rPr>
          <w:rFonts w:ascii="Times New Roman" w:hAnsi="Times New Roman"/>
          <w:sz w:val="20"/>
          <w:szCs w:val="20"/>
          <w:lang w:val="uk-UA"/>
        </w:rPr>
        <w:softHyphen/>
        <w:t>м</w:t>
      </w:r>
      <w:r w:rsidRPr="009516AE">
        <w:rPr>
          <w:rFonts w:ascii="Times New Roman" w:hAnsi="Times New Roman"/>
          <w:sz w:val="20"/>
          <w:szCs w:val="20"/>
          <w:lang w:val="uk-UA"/>
        </w:rPr>
        <w:t>а</w:t>
      </w:r>
      <w:r w:rsidRPr="009516AE">
        <w:rPr>
          <w:rFonts w:ascii="Times New Roman" w:hAnsi="Times New Roman"/>
          <w:sz w:val="20"/>
          <w:szCs w:val="20"/>
          <w:lang w:val="uk-UA"/>
        </w:rPr>
        <w:t>кології та професійних хвороб, Буковинський державний медичний університет, Театральна пл., 2, м.</w:t>
      </w:r>
      <w:r w:rsidRPr="009516AE">
        <w:rPr>
          <w:rFonts w:ascii="Times New Roman" w:hAnsi="Times New Roman"/>
          <w:sz w:val="20"/>
          <w:szCs w:val="20"/>
          <w:lang w:val="en-US"/>
        </w:rPr>
        <w:t> </w:t>
      </w:r>
      <w:r w:rsidRPr="009516AE">
        <w:rPr>
          <w:rFonts w:ascii="Times New Roman" w:hAnsi="Times New Roman"/>
          <w:sz w:val="20"/>
          <w:szCs w:val="20"/>
          <w:lang w:val="uk-UA"/>
        </w:rPr>
        <w:t>Чернівці, Україна, 58002.</w:t>
      </w:r>
    </w:p>
    <w:p w:rsidR="009516AE" w:rsidRPr="009516AE" w:rsidRDefault="009516AE" w:rsidP="009516AE">
      <w:pPr>
        <w:spacing w:line="276" w:lineRule="auto"/>
        <w:ind w:firstLine="284"/>
        <w:jc w:val="both"/>
        <w:rPr>
          <w:rFonts w:ascii="Times New Roman" w:hAnsi="Times New Roman"/>
          <w:sz w:val="20"/>
          <w:szCs w:val="20"/>
          <w:lang w:val="uk-UA"/>
        </w:rPr>
      </w:pPr>
      <w:proofErr w:type="spellStart"/>
      <w:r w:rsidRPr="009516AE">
        <w:rPr>
          <w:rFonts w:ascii="Times New Roman" w:hAnsi="Times New Roman"/>
          <w:b/>
          <w:sz w:val="20"/>
          <w:szCs w:val="20"/>
          <w:lang w:val="uk-UA"/>
        </w:rPr>
        <w:t>Каушанська</w:t>
      </w:r>
      <w:proofErr w:type="spellEnd"/>
      <w:r w:rsidRPr="009516AE">
        <w:rPr>
          <w:rFonts w:ascii="Times New Roman" w:hAnsi="Times New Roman"/>
          <w:b/>
          <w:sz w:val="20"/>
          <w:szCs w:val="20"/>
          <w:lang w:val="uk-UA"/>
        </w:rPr>
        <w:t xml:space="preserve"> Олена </w:t>
      </w:r>
      <w:proofErr w:type="spellStart"/>
      <w:r w:rsidRPr="009516AE">
        <w:rPr>
          <w:rFonts w:ascii="Times New Roman" w:hAnsi="Times New Roman"/>
          <w:b/>
          <w:sz w:val="20"/>
          <w:szCs w:val="20"/>
          <w:lang w:val="uk-UA"/>
        </w:rPr>
        <w:t>Вячеславівна</w:t>
      </w:r>
      <w:proofErr w:type="spellEnd"/>
      <w:r w:rsidRPr="009516AE">
        <w:rPr>
          <w:rFonts w:ascii="Times New Roman" w:hAnsi="Times New Roman"/>
          <w:sz w:val="20"/>
          <w:szCs w:val="20"/>
          <w:lang w:val="uk-UA"/>
        </w:rPr>
        <w:t>, к-т мед. наук, доцент кафедри внутрішньої медицини, клінічної фармакології та професійних хвороб, Буковинський державний медичний університет, Театральна пл., 2, м.</w:t>
      </w:r>
      <w:r w:rsidRPr="009516AE">
        <w:rPr>
          <w:rFonts w:ascii="Times New Roman" w:hAnsi="Times New Roman"/>
          <w:sz w:val="20"/>
          <w:szCs w:val="20"/>
          <w:lang w:val="en-US"/>
        </w:rPr>
        <w:t> </w:t>
      </w:r>
      <w:r w:rsidRPr="009516AE">
        <w:rPr>
          <w:rFonts w:ascii="Times New Roman" w:hAnsi="Times New Roman"/>
          <w:sz w:val="20"/>
          <w:szCs w:val="20"/>
          <w:lang w:val="uk-UA"/>
        </w:rPr>
        <w:t>Чернівці, Україна, 58002.</w:t>
      </w:r>
    </w:p>
    <w:p w:rsidR="009516AE" w:rsidRPr="009516AE" w:rsidRDefault="009516AE" w:rsidP="009516AE">
      <w:pPr>
        <w:spacing w:line="276" w:lineRule="auto"/>
        <w:ind w:firstLine="284"/>
        <w:jc w:val="both"/>
        <w:rPr>
          <w:rFonts w:ascii="Times New Roman" w:hAnsi="Times New Roman"/>
          <w:sz w:val="20"/>
          <w:szCs w:val="20"/>
          <w:lang w:val="uk-UA"/>
        </w:rPr>
      </w:pPr>
      <w:r w:rsidRPr="009516AE">
        <w:rPr>
          <w:rFonts w:ascii="Times New Roman" w:hAnsi="Times New Roman"/>
          <w:b/>
          <w:sz w:val="20"/>
          <w:szCs w:val="20"/>
          <w:lang w:val="uk-UA"/>
        </w:rPr>
        <w:t>Ніка Ольга Михайлівна</w:t>
      </w:r>
      <w:r w:rsidRPr="009516AE">
        <w:rPr>
          <w:rFonts w:ascii="Times New Roman" w:hAnsi="Times New Roman"/>
          <w:i/>
          <w:sz w:val="20"/>
          <w:szCs w:val="20"/>
        </w:rPr>
        <w:t xml:space="preserve">, </w:t>
      </w:r>
      <w:r>
        <w:rPr>
          <w:rFonts w:ascii="Times New Roman" w:hAnsi="Times New Roman"/>
          <w:sz w:val="20"/>
          <w:szCs w:val="20"/>
          <w:lang w:val="uk-UA"/>
        </w:rPr>
        <w:t>к-т</w:t>
      </w:r>
      <w:r w:rsidRPr="009516AE">
        <w:rPr>
          <w:rFonts w:ascii="Times New Roman" w:hAnsi="Times New Roman"/>
          <w:sz w:val="20"/>
          <w:szCs w:val="20"/>
          <w:lang w:val="uk-UA"/>
        </w:rPr>
        <w:t xml:space="preserve"> мед. наук, асистент кафедри нервових хвороб, психіатрії та медичної психології, Буковинський державний медичний університет, Театральна пл., 2, м. Чернівці, Україна, 58002.</w:t>
      </w:r>
    </w:p>
    <w:p w:rsidR="00B27D6F" w:rsidRPr="009516AE" w:rsidRDefault="00B27D6F" w:rsidP="00B27D6F">
      <w:pPr>
        <w:spacing w:line="276" w:lineRule="auto"/>
        <w:ind w:firstLine="284"/>
        <w:jc w:val="both"/>
        <w:rPr>
          <w:rFonts w:ascii="Times New Roman" w:hAnsi="Times New Roman"/>
          <w:sz w:val="20"/>
          <w:szCs w:val="20"/>
          <w:lang w:val="uk-UA"/>
        </w:rPr>
        <w:sectPr w:rsidR="00B27D6F" w:rsidRPr="009516AE" w:rsidSect="00204253">
          <w:type w:val="continuous"/>
          <w:pgSz w:w="11906" w:h="16838"/>
          <w:pgMar w:top="1418" w:right="1418" w:bottom="1418" w:left="1418" w:header="709" w:footer="964" w:gutter="0"/>
          <w:pgNumType w:start="273"/>
          <w:cols w:space="708"/>
          <w:docGrid w:linePitch="299"/>
        </w:sectPr>
      </w:pPr>
    </w:p>
    <w:p w:rsidR="00D55D6E" w:rsidRPr="009516AE" w:rsidRDefault="00D55D6E" w:rsidP="0083246B">
      <w:pPr>
        <w:widowControl w:val="0"/>
        <w:spacing w:line="276" w:lineRule="auto"/>
        <w:ind w:firstLine="284"/>
        <w:jc w:val="both"/>
        <w:rPr>
          <w:rFonts w:ascii="Times New Roman" w:hAnsi="Times New Roman"/>
          <w:sz w:val="20"/>
          <w:szCs w:val="20"/>
          <w:lang w:val="uk-UA"/>
        </w:rPr>
      </w:pPr>
    </w:p>
    <w:sectPr w:rsidR="00D55D6E" w:rsidRPr="009516AE" w:rsidSect="00C5420D">
      <w:type w:val="continuous"/>
      <w:pgSz w:w="11906" w:h="16838"/>
      <w:pgMar w:top="1418" w:right="1418" w:bottom="1418" w:left="1418" w:header="709" w:footer="709" w:gutter="0"/>
      <w:cols w:num="2"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2173" w:rsidRDefault="00152173" w:rsidP="000A3DD7">
      <w:r>
        <w:separator/>
      </w:r>
    </w:p>
  </w:endnote>
  <w:endnote w:type="continuationSeparator" w:id="0">
    <w:p w:rsidR="00152173" w:rsidRDefault="00152173" w:rsidP="000A3D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2BBA" w:rsidRPr="00CA2BBA" w:rsidRDefault="00CA2BBA" w:rsidP="00CA2BBA">
    <w:pPr>
      <w:pStyle w:val="a5"/>
      <w:pBdr>
        <w:top w:val="thinThickSmallGap" w:sz="24" w:space="1" w:color="622423" w:themeColor="accent2" w:themeShade="7F"/>
      </w:pBdr>
      <w:rPr>
        <w:rFonts w:asciiTheme="majorHAnsi" w:eastAsiaTheme="majorEastAsia" w:hAnsiTheme="majorHAnsi" w:cstheme="majorBidi"/>
        <w:lang w:val="ru-RU"/>
      </w:rPr>
    </w:pPr>
    <w:r>
      <w:rPr>
        <w:rFonts w:asciiTheme="majorHAnsi" w:eastAsiaTheme="majorEastAsia" w:hAnsiTheme="majorHAnsi" w:cstheme="majorBidi"/>
      </w:rPr>
      <w:ptab w:relativeTo="margin" w:alignment="right" w:leader="none"/>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2FFB" w:rsidRPr="00A91877" w:rsidRDefault="00E52FFB" w:rsidP="00E06CFB">
    <w:pPr>
      <w:pStyle w:val="a5"/>
      <w:pBdr>
        <w:top w:val="thinThickSmallGap" w:sz="24" w:space="1" w:color="622423" w:themeColor="accent2" w:themeShade="7F"/>
      </w:pBdr>
      <w:tabs>
        <w:tab w:val="left" w:pos="5529"/>
      </w:tabs>
      <w:rPr>
        <w:rFonts w:asciiTheme="majorHAnsi" w:eastAsiaTheme="majorEastAsia" w:hAnsiTheme="majorHAnsi" w:cstheme="majorBidi"/>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032D" w:rsidRPr="0034032D" w:rsidRDefault="0034032D" w:rsidP="0034032D">
    <w:pPr>
      <w:pStyle w:val="a5"/>
      <w:rPr>
        <w:rFonts w:ascii="Times New Roman" w:eastAsia="Times New Roman" w:hAnsi="Times New Roman"/>
        <w:b/>
        <w:sz w:val="20"/>
        <w:lang w:val="en-US"/>
      </w:rPr>
    </w:pPr>
    <w:proofErr w:type="spellStart"/>
    <w:r w:rsidRPr="0034032D">
      <w:rPr>
        <w:rFonts w:ascii="Times New Roman" w:eastAsia="Times New Roman" w:hAnsi="Times New Roman"/>
        <w:sz w:val="20"/>
        <w:lang w:val="en-US"/>
      </w:rPr>
      <w:t>DOI</w:t>
    </w:r>
    <w:proofErr w:type="spellEnd"/>
    <w:r w:rsidRPr="0034032D">
      <w:rPr>
        <w:rFonts w:ascii="Times New Roman" w:eastAsia="Times New Roman" w:hAnsi="Times New Roman"/>
        <w:sz w:val="20"/>
        <w:lang w:val="en-US"/>
      </w:rPr>
      <w:t xml:space="preserve"> 10.21272/</w:t>
    </w:r>
    <w:r>
      <w:rPr>
        <w:rFonts w:ascii="Times New Roman" w:eastAsia="Times New Roman" w:hAnsi="Times New Roman"/>
        <w:sz w:val="20"/>
        <w:lang w:val="en-US"/>
      </w:rPr>
      <w:tab/>
    </w:r>
    <w:r w:rsidRPr="0034032D">
      <w:rPr>
        <w:rFonts w:ascii="Times New Roman" w:eastAsia="Times New Roman" w:hAnsi="Times New Roman"/>
        <w:sz w:val="20"/>
        <w:lang w:val="en-US"/>
      </w:rPr>
      <w:tab/>
      <w:t xml:space="preserve">© </w:t>
    </w:r>
    <w:proofErr w:type="spellStart"/>
    <w:r w:rsidRPr="0034032D">
      <w:rPr>
        <w:rFonts w:ascii="Times New Roman" w:eastAsia="Times New Roman" w:hAnsi="Times New Roman"/>
        <w:sz w:val="20"/>
        <w:lang w:val="en-US"/>
      </w:rPr>
      <w:t>Сумський</w:t>
    </w:r>
    <w:proofErr w:type="spellEnd"/>
    <w:r w:rsidRPr="0034032D">
      <w:rPr>
        <w:rFonts w:ascii="Times New Roman" w:eastAsia="Times New Roman" w:hAnsi="Times New Roman"/>
        <w:sz w:val="20"/>
        <w:lang w:val="en-US"/>
      </w:rPr>
      <w:t xml:space="preserve"> </w:t>
    </w:r>
    <w:proofErr w:type="spellStart"/>
    <w:r w:rsidRPr="0034032D">
      <w:rPr>
        <w:rFonts w:ascii="Times New Roman" w:eastAsia="Times New Roman" w:hAnsi="Times New Roman"/>
        <w:sz w:val="20"/>
        <w:lang w:val="en-US"/>
      </w:rPr>
      <w:t>державний</w:t>
    </w:r>
    <w:proofErr w:type="spellEnd"/>
    <w:r w:rsidRPr="0034032D">
      <w:rPr>
        <w:rFonts w:ascii="Times New Roman" w:eastAsia="Times New Roman" w:hAnsi="Times New Roman"/>
        <w:sz w:val="20"/>
        <w:lang w:val="en-US"/>
      </w:rPr>
      <w:t xml:space="preserve"> </w:t>
    </w:r>
    <w:proofErr w:type="spellStart"/>
    <w:r w:rsidRPr="0034032D">
      <w:rPr>
        <w:rFonts w:ascii="Times New Roman" w:eastAsia="Times New Roman" w:hAnsi="Times New Roman"/>
        <w:sz w:val="20"/>
        <w:lang w:val="en-US"/>
      </w:rPr>
      <w:t>університет</w:t>
    </w:r>
    <w:proofErr w:type="spellEnd"/>
    <w:r w:rsidRPr="0034032D">
      <w:rPr>
        <w:rFonts w:ascii="Times New Roman" w:eastAsia="Times New Roman" w:hAnsi="Times New Roman"/>
        <w:sz w:val="20"/>
        <w:lang w:val="en-US"/>
      </w:rPr>
      <w:t>, 2018</w:t>
    </w:r>
  </w:p>
  <w:p w:rsidR="007E3B63" w:rsidRPr="0034032D" w:rsidRDefault="007E3B63" w:rsidP="0034032D">
    <w:pPr>
      <w:pStyle w:val="a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3F06" w:rsidRPr="008B3F06" w:rsidRDefault="008B3F06" w:rsidP="008B3F06">
    <w:pPr>
      <w:pStyle w:val="a5"/>
      <w:rPr>
        <w:rFonts w:ascii="Times New Roman" w:eastAsia="Times New Roman" w:hAnsi="Times New Roman"/>
        <w:b/>
        <w:sz w:val="20"/>
        <w:lang w:val="en-US"/>
      </w:rPr>
    </w:pPr>
    <w:r w:rsidRPr="008B3F06">
      <w:rPr>
        <w:rFonts w:ascii="Times New Roman" w:eastAsia="Times New Roman" w:hAnsi="Times New Roman"/>
        <w:sz w:val="20"/>
        <w:lang w:val="en-US"/>
      </w:rPr>
      <w:tab/>
    </w:r>
    <w:r>
      <w:rPr>
        <w:rFonts w:ascii="Times New Roman" w:eastAsia="Times New Roman" w:hAnsi="Times New Roman"/>
        <w:sz w:val="20"/>
        <w:lang w:val="en-US"/>
      </w:rPr>
      <w:tab/>
    </w:r>
    <w:r w:rsidRPr="008B3F06">
      <w:rPr>
        <w:rFonts w:ascii="Times New Roman" w:eastAsia="Times New Roman" w:hAnsi="Times New Roman"/>
        <w:sz w:val="20"/>
        <w:lang w:val="en-US"/>
      </w:rPr>
      <w:t xml:space="preserve">© </w:t>
    </w:r>
    <w:proofErr w:type="spellStart"/>
    <w:r w:rsidRPr="008B3F06">
      <w:rPr>
        <w:rFonts w:ascii="Times New Roman" w:eastAsia="Times New Roman" w:hAnsi="Times New Roman"/>
        <w:sz w:val="20"/>
        <w:lang w:val="en-US"/>
      </w:rPr>
      <w:t>Сумський</w:t>
    </w:r>
    <w:proofErr w:type="spellEnd"/>
    <w:r w:rsidRPr="008B3F06">
      <w:rPr>
        <w:rFonts w:ascii="Times New Roman" w:eastAsia="Times New Roman" w:hAnsi="Times New Roman"/>
        <w:sz w:val="20"/>
        <w:lang w:val="en-US"/>
      </w:rPr>
      <w:t xml:space="preserve"> </w:t>
    </w:r>
    <w:proofErr w:type="spellStart"/>
    <w:r w:rsidRPr="008B3F06">
      <w:rPr>
        <w:rFonts w:ascii="Times New Roman" w:eastAsia="Times New Roman" w:hAnsi="Times New Roman"/>
        <w:sz w:val="20"/>
        <w:lang w:val="en-US"/>
      </w:rPr>
      <w:t>державний</w:t>
    </w:r>
    <w:proofErr w:type="spellEnd"/>
    <w:r w:rsidRPr="008B3F06">
      <w:rPr>
        <w:rFonts w:ascii="Times New Roman" w:eastAsia="Times New Roman" w:hAnsi="Times New Roman"/>
        <w:sz w:val="20"/>
        <w:lang w:val="en-US"/>
      </w:rPr>
      <w:t xml:space="preserve"> </w:t>
    </w:r>
    <w:proofErr w:type="spellStart"/>
    <w:r w:rsidRPr="008B3F06">
      <w:rPr>
        <w:rFonts w:ascii="Times New Roman" w:eastAsia="Times New Roman" w:hAnsi="Times New Roman"/>
        <w:sz w:val="20"/>
        <w:lang w:val="en-US"/>
      </w:rPr>
      <w:t>університет</w:t>
    </w:r>
    <w:proofErr w:type="spellEnd"/>
    <w:r w:rsidRPr="008B3F06">
      <w:rPr>
        <w:rFonts w:ascii="Times New Roman" w:eastAsia="Times New Roman" w:hAnsi="Times New Roman"/>
        <w:sz w:val="20"/>
        <w:lang w:val="en-US"/>
      </w:rPr>
      <w:t>, 2018</w:t>
    </w:r>
  </w:p>
  <w:p w:rsidR="00E52FFB" w:rsidRPr="008B3F06" w:rsidRDefault="00E52FFB" w:rsidP="008B3F06">
    <w:pPr>
      <w:pStyle w:val="a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6564" w:rsidRDefault="00921D44" w:rsidP="005F42A5">
    <w:pPr>
      <w:pStyle w:val="a5"/>
    </w:pPr>
    <w:r w:rsidRPr="008B3F06">
      <w:rPr>
        <w:rFonts w:ascii="Times New Roman" w:eastAsia="Times New Roman" w:hAnsi="Times New Roman"/>
        <w:sz w:val="20"/>
        <w:lang w:val="en-US"/>
      </w:rPr>
      <w:tab/>
    </w:r>
    <w:r>
      <w:rPr>
        <w:rFonts w:ascii="Times New Roman" w:eastAsia="Times New Roman" w:hAnsi="Times New Roman"/>
        <w:sz w:val="20"/>
        <w:lang w:val="en-US"/>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2173" w:rsidRDefault="00152173" w:rsidP="000A3DD7">
      <w:r>
        <w:separator/>
      </w:r>
    </w:p>
  </w:footnote>
  <w:footnote w:type="continuationSeparator" w:id="0">
    <w:p w:rsidR="00152173" w:rsidRDefault="00152173" w:rsidP="000A3D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6CFB" w:rsidRPr="00EC0D0D" w:rsidRDefault="00EC0D0D" w:rsidP="00EC0D0D">
    <w:pPr>
      <w:pStyle w:val="a3"/>
      <w:pBdr>
        <w:bottom w:val="thickThinSmallGap" w:sz="24" w:space="1" w:color="622423" w:themeColor="accent2" w:themeShade="7F"/>
      </w:pBdr>
      <w:rPr>
        <w:rFonts w:ascii="Times New Roman" w:eastAsiaTheme="majorEastAsia" w:hAnsi="Times New Roman"/>
        <w:i/>
        <w:sz w:val="20"/>
        <w:szCs w:val="20"/>
      </w:rPr>
    </w:pPr>
    <w:proofErr w:type="spellStart"/>
    <w:r w:rsidRPr="00EC0D0D">
      <w:rPr>
        <w:rFonts w:ascii="Times New Roman" w:eastAsiaTheme="majorEastAsia" w:hAnsi="Times New Roman"/>
        <w:i/>
        <w:sz w:val="20"/>
        <w:szCs w:val="20"/>
      </w:rPr>
      <w:t>Kaushanska</w:t>
    </w:r>
    <w:proofErr w:type="spellEnd"/>
    <w:r w:rsidRPr="00EC0D0D">
      <w:rPr>
        <w:rFonts w:ascii="Times New Roman" w:eastAsiaTheme="majorEastAsia" w:hAnsi="Times New Roman"/>
        <w:i/>
        <w:sz w:val="20"/>
        <w:szCs w:val="20"/>
      </w:rPr>
      <w:t xml:space="preserve"> </w:t>
    </w:r>
    <w:proofErr w:type="spellStart"/>
    <w:r w:rsidRPr="00EC0D0D">
      <w:rPr>
        <w:rFonts w:ascii="Times New Roman" w:eastAsiaTheme="majorEastAsia" w:hAnsi="Times New Roman"/>
        <w:i/>
        <w:sz w:val="20"/>
        <w:szCs w:val="20"/>
      </w:rPr>
      <w:t>OV</w:t>
    </w:r>
    <w:proofErr w:type="spellEnd"/>
    <w:r w:rsidRPr="00EC0D0D">
      <w:rPr>
        <w:rFonts w:ascii="Times New Roman" w:eastAsiaTheme="majorEastAsia" w:hAnsi="Times New Roman"/>
        <w:i/>
        <w:sz w:val="20"/>
        <w:szCs w:val="20"/>
      </w:rPr>
      <w:t xml:space="preserve">, </w:t>
    </w:r>
    <w:proofErr w:type="spellStart"/>
    <w:r w:rsidRPr="00EC0D0D">
      <w:rPr>
        <w:rFonts w:ascii="Times New Roman" w:eastAsiaTheme="majorEastAsia" w:hAnsi="Times New Roman"/>
        <w:i/>
        <w:sz w:val="20"/>
        <w:szCs w:val="20"/>
      </w:rPr>
      <w:t>Zaliavska</w:t>
    </w:r>
    <w:proofErr w:type="spellEnd"/>
    <w:r w:rsidRPr="00EC0D0D">
      <w:rPr>
        <w:rFonts w:ascii="Times New Roman" w:eastAsiaTheme="majorEastAsia" w:hAnsi="Times New Roman"/>
        <w:i/>
        <w:sz w:val="20"/>
        <w:szCs w:val="20"/>
      </w:rPr>
      <w:t xml:space="preserve"> </w:t>
    </w:r>
    <w:proofErr w:type="spellStart"/>
    <w:r w:rsidRPr="00EC0D0D">
      <w:rPr>
        <w:rFonts w:ascii="Times New Roman" w:eastAsiaTheme="majorEastAsia" w:hAnsi="Times New Roman"/>
        <w:i/>
        <w:sz w:val="20"/>
        <w:szCs w:val="20"/>
      </w:rPr>
      <w:t>OV</w:t>
    </w:r>
    <w:proofErr w:type="spellEnd"/>
    <w:r w:rsidRPr="00EC0D0D">
      <w:rPr>
        <w:rFonts w:ascii="Times New Roman" w:eastAsiaTheme="majorEastAsia" w:hAnsi="Times New Roman"/>
        <w:i/>
        <w:sz w:val="20"/>
        <w:szCs w:val="20"/>
      </w:rPr>
      <w:t xml:space="preserve">, </w:t>
    </w:r>
    <w:proofErr w:type="spellStart"/>
    <w:r w:rsidRPr="00EC0D0D">
      <w:rPr>
        <w:rFonts w:ascii="Times New Roman" w:eastAsiaTheme="majorEastAsia" w:hAnsi="Times New Roman"/>
        <w:i/>
        <w:sz w:val="20"/>
        <w:szCs w:val="20"/>
      </w:rPr>
      <w:t>Nika</w:t>
    </w:r>
    <w:proofErr w:type="spellEnd"/>
    <w:r w:rsidRPr="00EC0D0D">
      <w:rPr>
        <w:rFonts w:ascii="Times New Roman" w:eastAsiaTheme="majorEastAsia" w:hAnsi="Times New Roman"/>
        <w:i/>
        <w:sz w:val="20"/>
        <w:szCs w:val="20"/>
      </w:rPr>
      <w:t xml:space="preserve"> </w:t>
    </w:r>
    <w:proofErr w:type="spellStart"/>
    <w:r w:rsidRPr="00EC0D0D">
      <w:rPr>
        <w:rFonts w:ascii="Times New Roman" w:eastAsiaTheme="majorEastAsia" w:hAnsi="Times New Roman"/>
        <w:i/>
        <w:sz w:val="20"/>
        <w:szCs w:val="20"/>
      </w:rPr>
      <w:t>OM</w:t>
    </w:r>
    <w:proofErr w:type="spellEnd"/>
  </w:p>
  <w:p w:rsidR="00EF4397" w:rsidRPr="00EC0D0D" w:rsidRDefault="00EF4397" w:rsidP="008B7D0F">
    <w:pPr>
      <w:pStyle w:val="a3"/>
      <w:tabs>
        <w:tab w:val="clear" w:pos="9355"/>
        <w:tab w:val="right" w:pos="8931"/>
      </w:tabs>
      <w:rPr>
        <w:rFonts w:ascii="Times New Roman" w:hAnsi="Times New Roman"/>
        <w:i/>
        <w:sz w:val="18"/>
        <w:szCs w:val="20"/>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4397" w:rsidRPr="00A631EA" w:rsidRDefault="00FF39DB" w:rsidP="00833504">
    <w:pPr>
      <w:pStyle w:val="a3"/>
      <w:rPr>
        <w:rFonts w:ascii="Times New Roman" w:hAnsi="Times New Roman"/>
        <w:b/>
        <w:sz w:val="20"/>
        <w:szCs w:val="20"/>
        <w:lang w:val="en-US"/>
      </w:rPr>
    </w:pPr>
    <w:r>
      <w:rPr>
        <w:rFonts w:ascii="Times New Roman" w:hAnsi="Times New Roman"/>
        <w:b/>
        <w:noProof/>
        <w:sz w:val="20"/>
        <w:szCs w:val="20"/>
        <w:lang w:val="uk-UA" w:eastAsia="uk-UA"/>
      </w:rPr>
      <w:drawing>
        <wp:inline distT="0" distB="0" distL="0" distR="0" wp14:anchorId="2EDD67BD" wp14:editId="7EE184B0">
          <wp:extent cx="5762444" cy="1932317"/>
          <wp:effectExtent l="0" t="0" r="0" b="0"/>
          <wp:docPr id="1" name="Рисунок 1" descr="D:\загрузки 6\Бланк журнала(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загрузки 6\Бланк журнала(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444" cy="1932317"/>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DCA" w:rsidRDefault="00152173">
    <w:pPr>
      <w:pStyle w:val="a5"/>
      <w:pBdr>
        <w:top w:val="thinThickSmallGap" w:sz="24" w:space="1" w:color="622423" w:themeColor="accent2" w:themeShade="7F"/>
      </w:pBdr>
      <w:rPr>
        <w:rFonts w:asciiTheme="majorHAnsi" w:eastAsiaTheme="majorEastAsia" w:hAnsiTheme="majorHAnsi" w:cstheme="majorBidi"/>
      </w:rPr>
    </w:pPr>
    <w:sdt>
      <w:sdtPr>
        <w:rPr>
          <w:rFonts w:asciiTheme="majorHAnsi" w:eastAsiaTheme="majorEastAsia" w:hAnsiTheme="majorHAnsi" w:cstheme="majorBidi"/>
        </w:rPr>
        <w:id w:val="76027555"/>
        <w:placeholder>
          <w:docPart w:val="4B5402CA7C7D4162A3E7BEBA63B6059A"/>
        </w:placeholder>
        <w:temporary/>
        <w:showingPlcHdr/>
      </w:sdtPr>
      <w:sdtEndPr/>
      <w:sdtContent>
        <w:r w:rsidR="00891DCA">
          <w:rPr>
            <w:rFonts w:asciiTheme="majorHAnsi" w:eastAsiaTheme="majorEastAsia" w:hAnsiTheme="majorHAnsi" w:cstheme="majorBidi"/>
            <w:lang w:val="ru-RU"/>
          </w:rPr>
          <w:t>[Введите текст]</w:t>
        </w:r>
      </w:sdtContent>
    </w:sdt>
    <w:r w:rsidR="00891DCA">
      <w:rPr>
        <w:rFonts w:asciiTheme="majorHAnsi" w:eastAsiaTheme="majorEastAsia" w:hAnsiTheme="majorHAnsi" w:cstheme="majorBidi"/>
      </w:rPr>
      <w:ptab w:relativeTo="margin" w:alignment="right" w:leader="none"/>
    </w:r>
    <w:r w:rsidR="00891DCA">
      <w:rPr>
        <w:rFonts w:asciiTheme="majorHAnsi" w:eastAsiaTheme="majorEastAsia" w:hAnsiTheme="majorHAnsi" w:cstheme="majorBidi"/>
        <w:lang w:val="ru-RU"/>
      </w:rPr>
      <w:t xml:space="preserve">Страница </w:t>
    </w:r>
    <w:r w:rsidR="00891DCA">
      <w:rPr>
        <w:rFonts w:asciiTheme="minorHAnsi" w:eastAsiaTheme="minorEastAsia" w:hAnsiTheme="minorHAnsi" w:cstheme="minorBidi"/>
      </w:rPr>
      <w:fldChar w:fldCharType="begin"/>
    </w:r>
    <w:r w:rsidR="00891DCA">
      <w:instrText>PAGE   \* MERGEFORMAT</w:instrText>
    </w:r>
    <w:r w:rsidR="00891DCA">
      <w:rPr>
        <w:rFonts w:asciiTheme="minorHAnsi" w:eastAsiaTheme="minorEastAsia" w:hAnsiTheme="minorHAnsi" w:cstheme="minorBidi"/>
      </w:rPr>
      <w:fldChar w:fldCharType="separate"/>
    </w:r>
    <w:r w:rsidR="00891DCA" w:rsidRPr="00891DCA">
      <w:rPr>
        <w:rFonts w:asciiTheme="majorHAnsi" w:eastAsiaTheme="majorEastAsia" w:hAnsiTheme="majorHAnsi" w:cstheme="majorBidi"/>
        <w:noProof/>
        <w:lang w:val="ru-RU"/>
      </w:rPr>
      <w:t>461</w:t>
    </w:r>
    <w:r w:rsidR="00891DCA">
      <w:rPr>
        <w:rFonts w:asciiTheme="majorHAnsi" w:eastAsiaTheme="majorEastAsia" w:hAnsiTheme="majorHAnsi" w:cstheme="majorBidi"/>
      </w:rPr>
      <w:fldChar w:fldCharType="end"/>
    </w:r>
  </w:p>
  <w:p w:rsidR="00891DCA" w:rsidRDefault="00891DCA">
    <w:pPr>
      <w:pStyle w:val="a5"/>
    </w:pPr>
  </w:p>
  <w:p w:rsidR="002D1FBD" w:rsidRDefault="002D1FBD"/>
  <w:p w:rsidR="007E3B63" w:rsidRPr="00542CCD" w:rsidRDefault="007E3B63" w:rsidP="00E52FFB">
    <w:pPr>
      <w:tabs>
        <w:tab w:val="center" w:pos="4677"/>
        <w:tab w:val="right" w:pos="9072"/>
      </w:tabs>
      <w:rPr>
        <w:rFonts w:ascii="Times New Roman" w:hAnsi="Times New Roman"/>
        <w:i/>
        <w:sz w:val="18"/>
        <w:szCs w:val="20"/>
      </w:rPr>
    </w:pPr>
    <w:r w:rsidRPr="00E52FFB">
      <w:rPr>
        <w:rFonts w:ascii="Times New Roman" w:hAnsi="Times New Roman"/>
        <w:i/>
        <w:sz w:val="20"/>
        <w:szCs w:val="20"/>
        <w:lang w:val="uk-UA"/>
      </w:rPr>
      <w:t xml:space="preserve">А. В. Кравцова, Л. Я. </w:t>
    </w:r>
    <w:proofErr w:type="spellStart"/>
    <w:r w:rsidRPr="00E52FFB">
      <w:rPr>
        <w:rFonts w:ascii="Times New Roman" w:hAnsi="Times New Roman"/>
        <w:i/>
        <w:sz w:val="20"/>
        <w:szCs w:val="20"/>
        <w:lang w:val="uk-UA"/>
      </w:rPr>
      <w:t>Федонюк</w:t>
    </w:r>
    <w:proofErr w:type="spellEnd"/>
    <w:r w:rsidRPr="00E52FFB">
      <w:rPr>
        <w:rFonts w:ascii="Times New Roman" w:hAnsi="Times New Roman"/>
        <w:i/>
        <w:sz w:val="18"/>
        <w:szCs w:val="20"/>
        <w:lang w:val="uk-UA"/>
      </w:rPr>
      <w:tab/>
    </w:r>
    <w:r w:rsidRPr="00E52FFB">
      <w:rPr>
        <w:rFonts w:ascii="Times New Roman" w:hAnsi="Times New Roman"/>
        <w:i/>
        <w:sz w:val="18"/>
        <w:szCs w:val="20"/>
        <w:lang w:val="uk-UA"/>
      </w:rP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2FFB" w:rsidRPr="00542CCD" w:rsidRDefault="00E52FFB" w:rsidP="00E52FFB">
    <w:pPr>
      <w:tabs>
        <w:tab w:val="center" w:pos="4677"/>
        <w:tab w:val="right" w:pos="9072"/>
      </w:tabs>
      <w:rPr>
        <w:rFonts w:ascii="Times New Roman" w:hAnsi="Times New Roman"/>
        <w:i/>
        <w:sz w:val="18"/>
        <w:szCs w:val="20"/>
      </w:rPr>
    </w:pPr>
    <w:r w:rsidRPr="00E52FFB">
      <w:rPr>
        <w:rFonts w:ascii="Times New Roman" w:hAnsi="Times New Roman"/>
        <w:i/>
        <w:sz w:val="20"/>
        <w:szCs w:val="20"/>
        <w:lang w:val="uk-UA"/>
      </w:rPr>
      <w:t xml:space="preserve">А. В. Кравцова, Л. Я. </w:t>
    </w:r>
    <w:proofErr w:type="spellStart"/>
    <w:r w:rsidRPr="00E52FFB">
      <w:rPr>
        <w:rFonts w:ascii="Times New Roman" w:hAnsi="Times New Roman"/>
        <w:i/>
        <w:sz w:val="20"/>
        <w:szCs w:val="20"/>
        <w:lang w:val="uk-UA"/>
      </w:rPr>
      <w:t>Федонюк</w:t>
    </w:r>
    <w:proofErr w:type="spellEnd"/>
    <w:r w:rsidRPr="00E52FFB">
      <w:rPr>
        <w:rFonts w:ascii="Times New Roman" w:hAnsi="Times New Roman"/>
        <w:i/>
        <w:sz w:val="18"/>
        <w:szCs w:val="20"/>
        <w:lang w:val="uk-UA"/>
      </w:rPr>
      <w:tab/>
    </w:r>
    <w:r w:rsidRPr="00E52FFB">
      <w:rPr>
        <w:rFonts w:ascii="Times New Roman" w:hAnsi="Times New Roman"/>
        <w:i/>
        <w:sz w:val="18"/>
        <w:szCs w:val="20"/>
        <w:lang w:val="uk-UA"/>
      </w:rP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735" w:rsidRPr="00344C20" w:rsidRDefault="00452735" w:rsidP="00344C20">
    <w:pPr>
      <w:pStyle w:val="a3"/>
      <w:pBdr>
        <w:bottom w:val="thickThinSmallGap" w:sz="24" w:space="1" w:color="622423" w:themeColor="accent2" w:themeShade="7F"/>
      </w:pBdr>
      <w:rPr>
        <w:rFonts w:ascii="Times New Roman" w:eastAsiaTheme="majorEastAsia" w:hAnsi="Times New Roman"/>
        <w:i/>
        <w:sz w:val="20"/>
        <w:szCs w:val="20"/>
        <w:lang w:val="uk-UA"/>
      </w:rPr>
    </w:pPr>
    <w:r w:rsidRPr="00344C20">
      <w:rPr>
        <w:rFonts w:ascii="Times New Roman" w:eastAsiaTheme="majorEastAsia" w:hAnsi="Times New Roman"/>
        <w:i/>
        <w:sz w:val="20"/>
        <w:szCs w:val="20"/>
        <w:lang w:val="ru-RU"/>
      </w:rPr>
      <w:t xml:space="preserve">та </w:t>
    </w:r>
    <w:r w:rsidRPr="00344C20">
      <w:rPr>
        <w:rFonts w:ascii="Times New Roman" w:eastAsiaTheme="majorEastAsia" w:hAnsi="Times New Roman"/>
        <w:i/>
        <w:sz w:val="20"/>
        <w:szCs w:val="20"/>
        <w:lang w:val="uk-UA"/>
      </w:rPr>
      <w:t>і</w:t>
    </w:r>
    <w:proofErr w:type="gramStart"/>
    <w:r w:rsidRPr="00344C20">
      <w:rPr>
        <w:rFonts w:ascii="Times New Roman" w:eastAsiaTheme="majorEastAsia" w:hAnsi="Times New Roman"/>
        <w:i/>
        <w:sz w:val="20"/>
        <w:szCs w:val="20"/>
        <w:lang w:val="uk-UA"/>
      </w:rPr>
      <w:t>н</w:t>
    </w:r>
    <w:proofErr w:type="gramEnd"/>
    <w:r w:rsidRPr="00344C20">
      <w:rPr>
        <w:rFonts w:ascii="Times New Roman" w:eastAsiaTheme="majorEastAsia" w:hAnsi="Times New Roman"/>
        <w:i/>
        <w:sz w:val="20"/>
        <w:szCs w:val="20"/>
        <w:lang w:val="uk-UA"/>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64870"/>
    <w:multiLevelType w:val="hybridMultilevel"/>
    <w:tmpl w:val="5812FC96"/>
    <w:lvl w:ilvl="0" w:tplc="0422000F">
      <w:start w:val="1"/>
      <w:numFmt w:val="decimal"/>
      <w:lvlText w:val="%1."/>
      <w:lvlJc w:val="left"/>
      <w:pPr>
        <w:ind w:left="1440" w:hanging="360"/>
      </w:p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
    <w:nsid w:val="0B794CFB"/>
    <w:multiLevelType w:val="hybridMultilevel"/>
    <w:tmpl w:val="3C8E9108"/>
    <w:lvl w:ilvl="0" w:tplc="0419000F">
      <w:start w:val="1"/>
      <w:numFmt w:val="decimal"/>
      <w:lvlText w:val="%1."/>
      <w:lvlJc w:val="left"/>
      <w:pPr>
        <w:ind w:left="644"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
    <w:nsid w:val="0BD21972"/>
    <w:multiLevelType w:val="hybridMultilevel"/>
    <w:tmpl w:val="B8960546"/>
    <w:lvl w:ilvl="0" w:tplc="CE3A055A">
      <w:start w:val="1"/>
      <w:numFmt w:val="decimal"/>
      <w:lvlText w:val="%1)"/>
      <w:lvlJc w:val="left"/>
      <w:pPr>
        <w:ind w:left="2548" w:hanging="540"/>
      </w:pPr>
      <w:rPr>
        <w:rFonts w:hint="default"/>
      </w:rPr>
    </w:lvl>
    <w:lvl w:ilvl="1" w:tplc="04220019" w:tentative="1">
      <w:start w:val="1"/>
      <w:numFmt w:val="lowerLetter"/>
      <w:lvlText w:val="%2."/>
      <w:lvlJc w:val="left"/>
      <w:pPr>
        <w:ind w:left="2444" w:hanging="360"/>
      </w:pPr>
    </w:lvl>
    <w:lvl w:ilvl="2" w:tplc="0422001B" w:tentative="1">
      <w:start w:val="1"/>
      <w:numFmt w:val="lowerRoman"/>
      <w:lvlText w:val="%3."/>
      <w:lvlJc w:val="right"/>
      <w:pPr>
        <w:ind w:left="3164" w:hanging="180"/>
      </w:pPr>
    </w:lvl>
    <w:lvl w:ilvl="3" w:tplc="0422000F" w:tentative="1">
      <w:start w:val="1"/>
      <w:numFmt w:val="decimal"/>
      <w:lvlText w:val="%4."/>
      <w:lvlJc w:val="left"/>
      <w:pPr>
        <w:ind w:left="3884" w:hanging="360"/>
      </w:pPr>
    </w:lvl>
    <w:lvl w:ilvl="4" w:tplc="04220019" w:tentative="1">
      <w:start w:val="1"/>
      <w:numFmt w:val="lowerLetter"/>
      <w:lvlText w:val="%5."/>
      <w:lvlJc w:val="left"/>
      <w:pPr>
        <w:ind w:left="4604" w:hanging="360"/>
      </w:pPr>
    </w:lvl>
    <w:lvl w:ilvl="5" w:tplc="0422001B" w:tentative="1">
      <w:start w:val="1"/>
      <w:numFmt w:val="lowerRoman"/>
      <w:lvlText w:val="%6."/>
      <w:lvlJc w:val="right"/>
      <w:pPr>
        <w:ind w:left="5324" w:hanging="180"/>
      </w:pPr>
    </w:lvl>
    <w:lvl w:ilvl="6" w:tplc="0422000F" w:tentative="1">
      <w:start w:val="1"/>
      <w:numFmt w:val="decimal"/>
      <w:lvlText w:val="%7."/>
      <w:lvlJc w:val="left"/>
      <w:pPr>
        <w:ind w:left="6044" w:hanging="360"/>
      </w:pPr>
    </w:lvl>
    <w:lvl w:ilvl="7" w:tplc="04220019" w:tentative="1">
      <w:start w:val="1"/>
      <w:numFmt w:val="lowerLetter"/>
      <w:lvlText w:val="%8."/>
      <w:lvlJc w:val="left"/>
      <w:pPr>
        <w:ind w:left="6764" w:hanging="360"/>
      </w:pPr>
    </w:lvl>
    <w:lvl w:ilvl="8" w:tplc="0422001B" w:tentative="1">
      <w:start w:val="1"/>
      <w:numFmt w:val="lowerRoman"/>
      <w:lvlText w:val="%9."/>
      <w:lvlJc w:val="right"/>
      <w:pPr>
        <w:ind w:left="7484" w:hanging="180"/>
      </w:pPr>
    </w:lvl>
  </w:abstractNum>
  <w:abstractNum w:abstractNumId="3">
    <w:nsid w:val="11354667"/>
    <w:multiLevelType w:val="hybridMultilevel"/>
    <w:tmpl w:val="5F14DE8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1EDF1ACA"/>
    <w:multiLevelType w:val="hybridMultilevel"/>
    <w:tmpl w:val="6F463FB0"/>
    <w:lvl w:ilvl="0" w:tplc="0422000F">
      <w:start w:val="1"/>
      <w:numFmt w:val="decimal"/>
      <w:lvlText w:val="%1."/>
      <w:lvlJc w:val="left"/>
      <w:pPr>
        <w:ind w:left="1544" w:hanging="54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20423057"/>
    <w:multiLevelType w:val="hybridMultilevel"/>
    <w:tmpl w:val="764E2F6C"/>
    <w:lvl w:ilvl="0" w:tplc="2B1077C4">
      <w:start w:val="1"/>
      <w:numFmt w:val="decimal"/>
      <w:lvlText w:val="%1."/>
      <w:lvlJc w:val="left"/>
      <w:pPr>
        <w:ind w:left="928" w:hanging="360"/>
      </w:pPr>
      <w:rPr>
        <w:rFonts w:hint="default"/>
      </w:rPr>
    </w:lvl>
    <w:lvl w:ilvl="1" w:tplc="04220019" w:tentative="1">
      <w:start w:val="1"/>
      <w:numFmt w:val="lowerLetter"/>
      <w:lvlText w:val="%2."/>
      <w:lvlJc w:val="left"/>
      <w:pPr>
        <w:ind w:left="1724" w:hanging="360"/>
      </w:pPr>
    </w:lvl>
    <w:lvl w:ilvl="2" w:tplc="0422001B" w:tentative="1">
      <w:start w:val="1"/>
      <w:numFmt w:val="lowerRoman"/>
      <w:lvlText w:val="%3."/>
      <w:lvlJc w:val="right"/>
      <w:pPr>
        <w:ind w:left="2444" w:hanging="180"/>
      </w:pPr>
    </w:lvl>
    <w:lvl w:ilvl="3" w:tplc="0422000F" w:tentative="1">
      <w:start w:val="1"/>
      <w:numFmt w:val="decimal"/>
      <w:lvlText w:val="%4."/>
      <w:lvlJc w:val="left"/>
      <w:pPr>
        <w:ind w:left="3164" w:hanging="360"/>
      </w:pPr>
    </w:lvl>
    <w:lvl w:ilvl="4" w:tplc="04220019" w:tentative="1">
      <w:start w:val="1"/>
      <w:numFmt w:val="lowerLetter"/>
      <w:lvlText w:val="%5."/>
      <w:lvlJc w:val="left"/>
      <w:pPr>
        <w:ind w:left="3884" w:hanging="360"/>
      </w:pPr>
    </w:lvl>
    <w:lvl w:ilvl="5" w:tplc="0422001B" w:tentative="1">
      <w:start w:val="1"/>
      <w:numFmt w:val="lowerRoman"/>
      <w:lvlText w:val="%6."/>
      <w:lvlJc w:val="right"/>
      <w:pPr>
        <w:ind w:left="4604" w:hanging="180"/>
      </w:pPr>
    </w:lvl>
    <w:lvl w:ilvl="6" w:tplc="0422000F" w:tentative="1">
      <w:start w:val="1"/>
      <w:numFmt w:val="decimal"/>
      <w:lvlText w:val="%7."/>
      <w:lvlJc w:val="left"/>
      <w:pPr>
        <w:ind w:left="5324" w:hanging="360"/>
      </w:pPr>
    </w:lvl>
    <w:lvl w:ilvl="7" w:tplc="04220019" w:tentative="1">
      <w:start w:val="1"/>
      <w:numFmt w:val="lowerLetter"/>
      <w:lvlText w:val="%8."/>
      <w:lvlJc w:val="left"/>
      <w:pPr>
        <w:ind w:left="6044" w:hanging="360"/>
      </w:pPr>
    </w:lvl>
    <w:lvl w:ilvl="8" w:tplc="0422001B" w:tentative="1">
      <w:start w:val="1"/>
      <w:numFmt w:val="lowerRoman"/>
      <w:lvlText w:val="%9."/>
      <w:lvlJc w:val="right"/>
      <w:pPr>
        <w:ind w:left="6764" w:hanging="180"/>
      </w:pPr>
    </w:lvl>
  </w:abstractNum>
  <w:abstractNum w:abstractNumId="6">
    <w:nsid w:val="2120794C"/>
    <w:multiLevelType w:val="hybridMultilevel"/>
    <w:tmpl w:val="5170BF86"/>
    <w:lvl w:ilvl="0" w:tplc="CE3A055A">
      <w:start w:val="1"/>
      <w:numFmt w:val="decimal"/>
      <w:lvlText w:val="%1)"/>
      <w:lvlJc w:val="left"/>
      <w:pPr>
        <w:ind w:left="2548" w:hanging="540"/>
      </w:pPr>
      <w:rPr>
        <w:rFonts w:hint="default"/>
      </w:rPr>
    </w:lvl>
    <w:lvl w:ilvl="1" w:tplc="04220019" w:tentative="1">
      <w:start w:val="1"/>
      <w:numFmt w:val="lowerLetter"/>
      <w:lvlText w:val="%2."/>
      <w:lvlJc w:val="left"/>
      <w:pPr>
        <w:ind w:left="2444" w:hanging="360"/>
      </w:pPr>
    </w:lvl>
    <w:lvl w:ilvl="2" w:tplc="0422001B" w:tentative="1">
      <w:start w:val="1"/>
      <w:numFmt w:val="lowerRoman"/>
      <w:lvlText w:val="%3."/>
      <w:lvlJc w:val="right"/>
      <w:pPr>
        <w:ind w:left="3164" w:hanging="180"/>
      </w:pPr>
    </w:lvl>
    <w:lvl w:ilvl="3" w:tplc="0422000F" w:tentative="1">
      <w:start w:val="1"/>
      <w:numFmt w:val="decimal"/>
      <w:lvlText w:val="%4."/>
      <w:lvlJc w:val="left"/>
      <w:pPr>
        <w:ind w:left="3884" w:hanging="360"/>
      </w:pPr>
    </w:lvl>
    <w:lvl w:ilvl="4" w:tplc="04220019" w:tentative="1">
      <w:start w:val="1"/>
      <w:numFmt w:val="lowerLetter"/>
      <w:lvlText w:val="%5."/>
      <w:lvlJc w:val="left"/>
      <w:pPr>
        <w:ind w:left="4604" w:hanging="360"/>
      </w:pPr>
    </w:lvl>
    <w:lvl w:ilvl="5" w:tplc="0422001B" w:tentative="1">
      <w:start w:val="1"/>
      <w:numFmt w:val="lowerRoman"/>
      <w:lvlText w:val="%6."/>
      <w:lvlJc w:val="right"/>
      <w:pPr>
        <w:ind w:left="5324" w:hanging="180"/>
      </w:pPr>
    </w:lvl>
    <w:lvl w:ilvl="6" w:tplc="0422000F" w:tentative="1">
      <w:start w:val="1"/>
      <w:numFmt w:val="decimal"/>
      <w:lvlText w:val="%7."/>
      <w:lvlJc w:val="left"/>
      <w:pPr>
        <w:ind w:left="6044" w:hanging="360"/>
      </w:pPr>
    </w:lvl>
    <w:lvl w:ilvl="7" w:tplc="04220019" w:tentative="1">
      <w:start w:val="1"/>
      <w:numFmt w:val="lowerLetter"/>
      <w:lvlText w:val="%8."/>
      <w:lvlJc w:val="left"/>
      <w:pPr>
        <w:ind w:left="6764" w:hanging="360"/>
      </w:pPr>
    </w:lvl>
    <w:lvl w:ilvl="8" w:tplc="0422001B" w:tentative="1">
      <w:start w:val="1"/>
      <w:numFmt w:val="lowerRoman"/>
      <w:lvlText w:val="%9."/>
      <w:lvlJc w:val="right"/>
      <w:pPr>
        <w:ind w:left="7484" w:hanging="180"/>
      </w:pPr>
    </w:lvl>
  </w:abstractNum>
  <w:abstractNum w:abstractNumId="7">
    <w:nsid w:val="25C40CB1"/>
    <w:multiLevelType w:val="hybridMultilevel"/>
    <w:tmpl w:val="BE22B5E8"/>
    <w:lvl w:ilvl="0" w:tplc="5BF2D820">
      <w:start w:val="1"/>
      <w:numFmt w:val="decimal"/>
      <w:lvlText w:val="%1."/>
      <w:lvlJc w:val="left"/>
      <w:pPr>
        <w:ind w:left="1425" w:hanging="705"/>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8">
    <w:nsid w:val="26CB033A"/>
    <w:multiLevelType w:val="hybridMultilevel"/>
    <w:tmpl w:val="168A22A6"/>
    <w:lvl w:ilvl="0" w:tplc="C6565B9C">
      <w:start w:val="1"/>
      <w:numFmt w:val="decimal"/>
      <w:lvlText w:val="%1."/>
      <w:lvlJc w:val="left"/>
      <w:pPr>
        <w:ind w:left="720" w:hanging="360"/>
      </w:pPr>
      <w:rPr>
        <w:rFonts w:hint="default"/>
        <w:i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nsid w:val="279B226C"/>
    <w:multiLevelType w:val="hybridMultilevel"/>
    <w:tmpl w:val="704A419A"/>
    <w:lvl w:ilvl="0" w:tplc="556C7882">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0">
    <w:nsid w:val="2968449A"/>
    <w:multiLevelType w:val="hybridMultilevel"/>
    <w:tmpl w:val="161C80A2"/>
    <w:lvl w:ilvl="0" w:tplc="CE3A055A">
      <w:start w:val="1"/>
      <w:numFmt w:val="decimal"/>
      <w:lvlText w:val="%1)"/>
      <w:lvlJc w:val="left"/>
      <w:pPr>
        <w:ind w:left="1544" w:hanging="54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nsid w:val="39C20442"/>
    <w:multiLevelType w:val="hybridMultilevel"/>
    <w:tmpl w:val="FA621C46"/>
    <w:lvl w:ilvl="0" w:tplc="CE3A055A">
      <w:start w:val="1"/>
      <w:numFmt w:val="decimal"/>
      <w:lvlText w:val="%1)"/>
      <w:lvlJc w:val="left"/>
      <w:pPr>
        <w:ind w:left="2548" w:hanging="540"/>
      </w:pPr>
      <w:rPr>
        <w:rFonts w:hint="default"/>
      </w:rPr>
    </w:lvl>
    <w:lvl w:ilvl="1" w:tplc="04220019" w:tentative="1">
      <w:start w:val="1"/>
      <w:numFmt w:val="lowerLetter"/>
      <w:lvlText w:val="%2."/>
      <w:lvlJc w:val="left"/>
      <w:pPr>
        <w:ind w:left="2444" w:hanging="360"/>
      </w:pPr>
    </w:lvl>
    <w:lvl w:ilvl="2" w:tplc="0422001B" w:tentative="1">
      <w:start w:val="1"/>
      <w:numFmt w:val="lowerRoman"/>
      <w:lvlText w:val="%3."/>
      <w:lvlJc w:val="right"/>
      <w:pPr>
        <w:ind w:left="3164" w:hanging="180"/>
      </w:pPr>
    </w:lvl>
    <w:lvl w:ilvl="3" w:tplc="0422000F" w:tentative="1">
      <w:start w:val="1"/>
      <w:numFmt w:val="decimal"/>
      <w:lvlText w:val="%4."/>
      <w:lvlJc w:val="left"/>
      <w:pPr>
        <w:ind w:left="3884" w:hanging="360"/>
      </w:pPr>
    </w:lvl>
    <w:lvl w:ilvl="4" w:tplc="04220019" w:tentative="1">
      <w:start w:val="1"/>
      <w:numFmt w:val="lowerLetter"/>
      <w:lvlText w:val="%5."/>
      <w:lvlJc w:val="left"/>
      <w:pPr>
        <w:ind w:left="4604" w:hanging="360"/>
      </w:pPr>
    </w:lvl>
    <w:lvl w:ilvl="5" w:tplc="0422001B" w:tentative="1">
      <w:start w:val="1"/>
      <w:numFmt w:val="lowerRoman"/>
      <w:lvlText w:val="%6."/>
      <w:lvlJc w:val="right"/>
      <w:pPr>
        <w:ind w:left="5324" w:hanging="180"/>
      </w:pPr>
    </w:lvl>
    <w:lvl w:ilvl="6" w:tplc="0422000F" w:tentative="1">
      <w:start w:val="1"/>
      <w:numFmt w:val="decimal"/>
      <w:lvlText w:val="%7."/>
      <w:lvlJc w:val="left"/>
      <w:pPr>
        <w:ind w:left="6044" w:hanging="360"/>
      </w:pPr>
    </w:lvl>
    <w:lvl w:ilvl="7" w:tplc="04220019" w:tentative="1">
      <w:start w:val="1"/>
      <w:numFmt w:val="lowerLetter"/>
      <w:lvlText w:val="%8."/>
      <w:lvlJc w:val="left"/>
      <w:pPr>
        <w:ind w:left="6764" w:hanging="360"/>
      </w:pPr>
    </w:lvl>
    <w:lvl w:ilvl="8" w:tplc="0422001B" w:tentative="1">
      <w:start w:val="1"/>
      <w:numFmt w:val="lowerRoman"/>
      <w:lvlText w:val="%9."/>
      <w:lvlJc w:val="right"/>
      <w:pPr>
        <w:ind w:left="7484" w:hanging="180"/>
      </w:pPr>
    </w:lvl>
  </w:abstractNum>
  <w:abstractNum w:abstractNumId="12">
    <w:nsid w:val="6DA05440"/>
    <w:multiLevelType w:val="hybridMultilevel"/>
    <w:tmpl w:val="ADA06EF6"/>
    <w:lvl w:ilvl="0" w:tplc="CE3A055A">
      <w:start w:val="1"/>
      <w:numFmt w:val="decimal"/>
      <w:lvlText w:val="%1)"/>
      <w:lvlJc w:val="left"/>
      <w:pPr>
        <w:ind w:left="1544" w:hanging="540"/>
      </w:pPr>
      <w:rPr>
        <w:rFonts w:hint="default"/>
      </w:rPr>
    </w:lvl>
    <w:lvl w:ilvl="1" w:tplc="04220019" w:tentative="1">
      <w:start w:val="1"/>
      <w:numFmt w:val="lowerLetter"/>
      <w:lvlText w:val="%2."/>
      <w:lvlJc w:val="left"/>
      <w:pPr>
        <w:ind w:left="2084" w:hanging="360"/>
      </w:pPr>
    </w:lvl>
    <w:lvl w:ilvl="2" w:tplc="0422001B" w:tentative="1">
      <w:start w:val="1"/>
      <w:numFmt w:val="lowerRoman"/>
      <w:lvlText w:val="%3."/>
      <w:lvlJc w:val="right"/>
      <w:pPr>
        <w:ind w:left="2804" w:hanging="180"/>
      </w:pPr>
    </w:lvl>
    <w:lvl w:ilvl="3" w:tplc="0422000F" w:tentative="1">
      <w:start w:val="1"/>
      <w:numFmt w:val="decimal"/>
      <w:lvlText w:val="%4."/>
      <w:lvlJc w:val="left"/>
      <w:pPr>
        <w:ind w:left="3524" w:hanging="360"/>
      </w:pPr>
    </w:lvl>
    <w:lvl w:ilvl="4" w:tplc="04220019" w:tentative="1">
      <w:start w:val="1"/>
      <w:numFmt w:val="lowerLetter"/>
      <w:lvlText w:val="%5."/>
      <w:lvlJc w:val="left"/>
      <w:pPr>
        <w:ind w:left="4244" w:hanging="360"/>
      </w:pPr>
    </w:lvl>
    <w:lvl w:ilvl="5" w:tplc="0422001B" w:tentative="1">
      <w:start w:val="1"/>
      <w:numFmt w:val="lowerRoman"/>
      <w:lvlText w:val="%6."/>
      <w:lvlJc w:val="right"/>
      <w:pPr>
        <w:ind w:left="4964" w:hanging="180"/>
      </w:pPr>
    </w:lvl>
    <w:lvl w:ilvl="6" w:tplc="0422000F" w:tentative="1">
      <w:start w:val="1"/>
      <w:numFmt w:val="decimal"/>
      <w:lvlText w:val="%7."/>
      <w:lvlJc w:val="left"/>
      <w:pPr>
        <w:ind w:left="5684" w:hanging="360"/>
      </w:pPr>
    </w:lvl>
    <w:lvl w:ilvl="7" w:tplc="04220019" w:tentative="1">
      <w:start w:val="1"/>
      <w:numFmt w:val="lowerLetter"/>
      <w:lvlText w:val="%8."/>
      <w:lvlJc w:val="left"/>
      <w:pPr>
        <w:ind w:left="6404" w:hanging="360"/>
      </w:pPr>
    </w:lvl>
    <w:lvl w:ilvl="8" w:tplc="0422001B" w:tentative="1">
      <w:start w:val="1"/>
      <w:numFmt w:val="lowerRoman"/>
      <w:lvlText w:val="%9."/>
      <w:lvlJc w:val="right"/>
      <w:pPr>
        <w:ind w:left="7124" w:hanging="180"/>
      </w:pPr>
    </w:lvl>
  </w:abstractNum>
  <w:abstractNum w:abstractNumId="13">
    <w:nsid w:val="7CC56C04"/>
    <w:multiLevelType w:val="hybridMultilevel"/>
    <w:tmpl w:val="221CD5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5"/>
  </w:num>
  <w:num w:numId="3">
    <w:abstractNumId w:val="9"/>
  </w:num>
  <w:num w:numId="4">
    <w:abstractNumId w:val="3"/>
  </w:num>
  <w:num w:numId="5">
    <w:abstractNumId w:val="12"/>
  </w:num>
  <w:num w:numId="6">
    <w:abstractNumId w:val="6"/>
  </w:num>
  <w:num w:numId="7">
    <w:abstractNumId w:val="2"/>
  </w:num>
  <w:num w:numId="8">
    <w:abstractNumId w:val="11"/>
  </w:num>
  <w:num w:numId="9">
    <w:abstractNumId w:val="10"/>
  </w:num>
  <w:num w:numId="10">
    <w:abstractNumId w:val="4"/>
  </w:num>
  <w:num w:numId="11">
    <w:abstractNumId w:val="8"/>
  </w:num>
  <w:num w:numId="12">
    <w:abstractNumId w:val="0"/>
  </w:num>
  <w:num w:numId="13">
    <w:abstractNumId w:val="7"/>
  </w:num>
  <w:num w:numId="14">
    <w:abstractNumId w:val="1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proofState w:spelling="clean" w:grammar="clean"/>
  <w:defaultTabStop w:val="709"/>
  <w:autoHyphenation/>
  <w:hyphenationZone w:val="357"/>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tjQwtDC0MLUwNTEzsTBW0lEKTi0uzszPAykwrAUAKc02TCwAAAA="/>
  </w:docVars>
  <w:rsids>
    <w:rsidRoot w:val="000A3DD7"/>
    <w:rsid w:val="000106A6"/>
    <w:rsid w:val="00010B0B"/>
    <w:rsid w:val="0001520B"/>
    <w:rsid w:val="00015A81"/>
    <w:rsid w:val="00016BEB"/>
    <w:rsid w:val="00024820"/>
    <w:rsid w:val="00025DB6"/>
    <w:rsid w:val="00036E06"/>
    <w:rsid w:val="00036EDD"/>
    <w:rsid w:val="00037277"/>
    <w:rsid w:val="00045854"/>
    <w:rsid w:val="0004709D"/>
    <w:rsid w:val="000511DC"/>
    <w:rsid w:val="00051433"/>
    <w:rsid w:val="00051938"/>
    <w:rsid w:val="00051C39"/>
    <w:rsid w:val="00051C4E"/>
    <w:rsid w:val="00054D89"/>
    <w:rsid w:val="00055319"/>
    <w:rsid w:val="00057A0D"/>
    <w:rsid w:val="000602B0"/>
    <w:rsid w:val="00061C03"/>
    <w:rsid w:val="0006252D"/>
    <w:rsid w:val="0006401E"/>
    <w:rsid w:val="000648ED"/>
    <w:rsid w:val="00065385"/>
    <w:rsid w:val="0006616A"/>
    <w:rsid w:val="00067115"/>
    <w:rsid w:val="000704B7"/>
    <w:rsid w:val="0007353C"/>
    <w:rsid w:val="00076E50"/>
    <w:rsid w:val="00077FB6"/>
    <w:rsid w:val="00081EE6"/>
    <w:rsid w:val="00083E82"/>
    <w:rsid w:val="00086177"/>
    <w:rsid w:val="000901BF"/>
    <w:rsid w:val="000904F6"/>
    <w:rsid w:val="0009111A"/>
    <w:rsid w:val="0009125B"/>
    <w:rsid w:val="00092904"/>
    <w:rsid w:val="000A3DD7"/>
    <w:rsid w:val="000B1401"/>
    <w:rsid w:val="000B1A39"/>
    <w:rsid w:val="000B4113"/>
    <w:rsid w:val="000C6D5D"/>
    <w:rsid w:val="000C716C"/>
    <w:rsid w:val="000C72C7"/>
    <w:rsid w:val="000C7671"/>
    <w:rsid w:val="000D1028"/>
    <w:rsid w:val="000D19A1"/>
    <w:rsid w:val="000D21E6"/>
    <w:rsid w:val="000D6881"/>
    <w:rsid w:val="000D6DE7"/>
    <w:rsid w:val="000E097C"/>
    <w:rsid w:val="000E6D40"/>
    <w:rsid w:val="000F0412"/>
    <w:rsid w:val="000F4274"/>
    <w:rsid w:val="000F539C"/>
    <w:rsid w:val="000F74C6"/>
    <w:rsid w:val="001009F9"/>
    <w:rsid w:val="00101BD9"/>
    <w:rsid w:val="001044F4"/>
    <w:rsid w:val="0010537A"/>
    <w:rsid w:val="00107433"/>
    <w:rsid w:val="0011587F"/>
    <w:rsid w:val="00116A1B"/>
    <w:rsid w:val="0011737B"/>
    <w:rsid w:val="001219FB"/>
    <w:rsid w:val="001255E2"/>
    <w:rsid w:val="00125F14"/>
    <w:rsid w:val="00131A04"/>
    <w:rsid w:val="00132F37"/>
    <w:rsid w:val="00136B21"/>
    <w:rsid w:val="00136EB9"/>
    <w:rsid w:val="00137BCB"/>
    <w:rsid w:val="00141DE0"/>
    <w:rsid w:val="00144492"/>
    <w:rsid w:val="00146FBC"/>
    <w:rsid w:val="0014794D"/>
    <w:rsid w:val="00150228"/>
    <w:rsid w:val="00152173"/>
    <w:rsid w:val="001537E1"/>
    <w:rsid w:val="00160380"/>
    <w:rsid w:val="00165AC5"/>
    <w:rsid w:val="00166D3C"/>
    <w:rsid w:val="00170D47"/>
    <w:rsid w:val="001731B8"/>
    <w:rsid w:val="00174332"/>
    <w:rsid w:val="00175BF6"/>
    <w:rsid w:val="00176122"/>
    <w:rsid w:val="001815B3"/>
    <w:rsid w:val="00181F4B"/>
    <w:rsid w:val="0018349A"/>
    <w:rsid w:val="00186F93"/>
    <w:rsid w:val="00192D04"/>
    <w:rsid w:val="0019467C"/>
    <w:rsid w:val="001947EA"/>
    <w:rsid w:val="00195924"/>
    <w:rsid w:val="001A0BFF"/>
    <w:rsid w:val="001A3CC5"/>
    <w:rsid w:val="001A40DE"/>
    <w:rsid w:val="001A516D"/>
    <w:rsid w:val="001A739D"/>
    <w:rsid w:val="001B1E18"/>
    <w:rsid w:val="001B3E1B"/>
    <w:rsid w:val="001B6C64"/>
    <w:rsid w:val="001C128E"/>
    <w:rsid w:val="001C5593"/>
    <w:rsid w:val="001C5CA4"/>
    <w:rsid w:val="001C71C1"/>
    <w:rsid w:val="001C7921"/>
    <w:rsid w:val="001E48F8"/>
    <w:rsid w:val="001E4CDA"/>
    <w:rsid w:val="001E661F"/>
    <w:rsid w:val="001E7BF9"/>
    <w:rsid w:val="001F22E5"/>
    <w:rsid w:val="001F6818"/>
    <w:rsid w:val="001F7439"/>
    <w:rsid w:val="001F7440"/>
    <w:rsid w:val="002000ED"/>
    <w:rsid w:val="002002E3"/>
    <w:rsid w:val="002012CE"/>
    <w:rsid w:val="002019A1"/>
    <w:rsid w:val="00204253"/>
    <w:rsid w:val="002117C8"/>
    <w:rsid w:val="002162CB"/>
    <w:rsid w:val="00217073"/>
    <w:rsid w:val="00217A2F"/>
    <w:rsid w:val="00217ABF"/>
    <w:rsid w:val="002205A7"/>
    <w:rsid w:val="00220DD5"/>
    <w:rsid w:val="002210A2"/>
    <w:rsid w:val="0022140F"/>
    <w:rsid w:val="00221B48"/>
    <w:rsid w:val="002257F3"/>
    <w:rsid w:val="00231710"/>
    <w:rsid w:val="002373C7"/>
    <w:rsid w:val="00237963"/>
    <w:rsid w:val="002410BA"/>
    <w:rsid w:val="0024423E"/>
    <w:rsid w:val="00245763"/>
    <w:rsid w:val="00246FE8"/>
    <w:rsid w:val="00247A81"/>
    <w:rsid w:val="002575BD"/>
    <w:rsid w:val="00262888"/>
    <w:rsid w:val="00267DDA"/>
    <w:rsid w:val="0027402B"/>
    <w:rsid w:val="00274124"/>
    <w:rsid w:val="0027630F"/>
    <w:rsid w:val="002779C4"/>
    <w:rsid w:val="00280BE5"/>
    <w:rsid w:val="00283ECE"/>
    <w:rsid w:val="0028491F"/>
    <w:rsid w:val="002868DB"/>
    <w:rsid w:val="00287CB1"/>
    <w:rsid w:val="00292C22"/>
    <w:rsid w:val="00293FEC"/>
    <w:rsid w:val="00294F44"/>
    <w:rsid w:val="00297D33"/>
    <w:rsid w:val="002A38D1"/>
    <w:rsid w:val="002A40EA"/>
    <w:rsid w:val="002A4520"/>
    <w:rsid w:val="002A56BB"/>
    <w:rsid w:val="002B0064"/>
    <w:rsid w:val="002B25AE"/>
    <w:rsid w:val="002B7B56"/>
    <w:rsid w:val="002C0474"/>
    <w:rsid w:val="002C1334"/>
    <w:rsid w:val="002C2552"/>
    <w:rsid w:val="002D1FBD"/>
    <w:rsid w:val="002D207D"/>
    <w:rsid w:val="002D2B94"/>
    <w:rsid w:val="002D580C"/>
    <w:rsid w:val="002E0090"/>
    <w:rsid w:val="002E1D5D"/>
    <w:rsid w:val="002E245F"/>
    <w:rsid w:val="002E4601"/>
    <w:rsid w:val="002E630D"/>
    <w:rsid w:val="002E79DB"/>
    <w:rsid w:val="002F07B1"/>
    <w:rsid w:val="002F28F1"/>
    <w:rsid w:val="002F7A67"/>
    <w:rsid w:val="00302223"/>
    <w:rsid w:val="003034AC"/>
    <w:rsid w:val="00303986"/>
    <w:rsid w:val="00303E5D"/>
    <w:rsid w:val="003058CC"/>
    <w:rsid w:val="00305AB1"/>
    <w:rsid w:val="003067E8"/>
    <w:rsid w:val="00310863"/>
    <w:rsid w:val="00312609"/>
    <w:rsid w:val="00314E3A"/>
    <w:rsid w:val="00317AF7"/>
    <w:rsid w:val="00322609"/>
    <w:rsid w:val="00324273"/>
    <w:rsid w:val="00325710"/>
    <w:rsid w:val="00326102"/>
    <w:rsid w:val="003307EE"/>
    <w:rsid w:val="00330D94"/>
    <w:rsid w:val="00335D58"/>
    <w:rsid w:val="003370C4"/>
    <w:rsid w:val="003371B3"/>
    <w:rsid w:val="0034032D"/>
    <w:rsid w:val="0034286E"/>
    <w:rsid w:val="00344550"/>
    <w:rsid w:val="00353602"/>
    <w:rsid w:val="0035392F"/>
    <w:rsid w:val="003551B6"/>
    <w:rsid w:val="00361743"/>
    <w:rsid w:val="00361E46"/>
    <w:rsid w:val="00362CC2"/>
    <w:rsid w:val="00365D17"/>
    <w:rsid w:val="00366D9F"/>
    <w:rsid w:val="003671D9"/>
    <w:rsid w:val="00367B44"/>
    <w:rsid w:val="00376174"/>
    <w:rsid w:val="00376346"/>
    <w:rsid w:val="00377B64"/>
    <w:rsid w:val="003801A1"/>
    <w:rsid w:val="00382BC3"/>
    <w:rsid w:val="003833B5"/>
    <w:rsid w:val="0038388B"/>
    <w:rsid w:val="00384051"/>
    <w:rsid w:val="00384068"/>
    <w:rsid w:val="00392D9A"/>
    <w:rsid w:val="00392FEE"/>
    <w:rsid w:val="00395AB5"/>
    <w:rsid w:val="00395C80"/>
    <w:rsid w:val="003A3B60"/>
    <w:rsid w:val="003A475B"/>
    <w:rsid w:val="003A71AC"/>
    <w:rsid w:val="003B082F"/>
    <w:rsid w:val="003B0A02"/>
    <w:rsid w:val="003B1F03"/>
    <w:rsid w:val="003B3AF1"/>
    <w:rsid w:val="003B7C59"/>
    <w:rsid w:val="003C0AB5"/>
    <w:rsid w:val="003C59F5"/>
    <w:rsid w:val="003C6B6A"/>
    <w:rsid w:val="003C6E94"/>
    <w:rsid w:val="003D362A"/>
    <w:rsid w:val="003D3D75"/>
    <w:rsid w:val="003D4C19"/>
    <w:rsid w:val="003D5120"/>
    <w:rsid w:val="003E172C"/>
    <w:rsid w:val="003E7AA8"/>
    <w:rsid w:val="00404B2B"/>
    <w:rsid w:val="00406B18"/>
    <w:rsid w:val="004109A6"/>
    <w:rsid w:val="00412C9D"/>
    <w:rsid w:val="00412F0C"/>
    <w:rsid w:val="00414917"/>
    <w:rsid w:val="00416F51"/>
    <w:rsid w:val="004172F6"/>
    <w:rsid w:val="00421F57"/>
    <w:rsid w:val="004240DE"/>
    <w:rsid w:val="0042519F"/>
    <w:rsid w:val="004343F7"/>
    <w:rsid w:val="00436940"/>
    <w:rsid w:val="00440788"/>
    <w:rsid w:val="00440FF1"/>
    <w:rsid w:val="00443B24"/>
    <w:rsid w:val="00443DF9"/>
    <w:rsid w:val="00444BF8"/>
    <w:rsid w:val="00445A62"/>
    <w:rsid w:val="00446646"/>
    <w:rsid w:val="004508D7"/>
    <w:rsid w:val="004512D1"/>
    <w:rsid w:val="00452735"/>
    <w:rsid w:val="00453B18"/>
    <w:rsid w:val="00455521"/>
    <w:rsid w:val="00457CC6"/>
    <w:rsid w:val="00461427"/>
    <w:rsid w:val="004636F9"/>
    <w:rsid w:val="0046707A"/>
    <w:rsid w:val="00467599"/>
    <w:rsid w:val="00473C61"/>
    <w:rsid w:val="004761F1"/>
    <w:rsid w:val="0047757C"/>
    <w:rsid w:val="004803A3"/>
    <w:rsid w:val="00482766"/>
    <w:rsid w:val="0048333D"/>
    <w:rsid w:val="00491541"/>
    <w:rsid w:val="00492189"/>
    <w:rsid w:val="00494CF9"/>
    <w:rsid w:val="00497292"/>
    <w:rsid w:val="004A0B14"/>
    <w:rsid w:val="004A1F98"/>
    <w:rsid w:val="004A5558"/>
    <w:rsid w:val="004A5F5C"/>
    <w:rsid w:val="004B3610"/>
    <w:rsid w:val="004B4335"/>
    <w:rsid w:val="004B4AC4"/>
    <w:rsid w:val="004B65D2"/>
    <w:rsid w:val="004B6AE4"/>
    <w:rsid w:val="004B7035"/>
    <w:rsid w:val="004B7B19"/>
    <w:rsid w:val="004B7CDF"/>
    <w:rsid w:val="004C0FD8"/>
    <w:rsid w:val="004C37FC"/>
    <w:rsid w:val="004C3841"/>
    <w:rsid w:val="004C4F37"/>
    <w:rsid w:val="004C6ABC"/>
    <w:rsid w:val="004D02B8"/>
    <w:rsid w:val="004D0E71"/>
    <w:rsid w:val="004D13DF"/>
    <w:rsid w:val="004D15F7"/>
    <w:rsid w:val="004D27E1"/>
    <w:rsid w:val="004D28A7"/>
    <w:rsid w:val="004D36B9"/>
    <w:rsid w:val="004D6758"/>
    <w:rsid w:val="004E24CF"/>
    <w:rsid w:val="004E2F16"/>
    <w:rsid w:val="004E3BF0"/>
    <w:rsid w:val="004E419B"/>
    <w:rsid w:val="004F2975"/>
    <w:rsid w:val="004F4911"/>
    <w:rsid w:val="00501D4E"/>
    <w:rsid w:val="00502B11"/>
    <w:rsid w:val="00504BBE"/>
    <w:rsid w:val="00505190"/>
    <w:rsid w:val="00511969"/>
    <w:rsid w:val="005129A8"/>
    <w:rsid w:val="0051375A"/>
    <w:rsid w:val="00513D71"/>
    <w:rsid w:val="00514911"/>
    <w:rsid w:val="005153D1"/>
    <w:rsid w:val="005167CF"/>
    <w:rsid w:val="005171CA"/>
    <w:rsid w:val="00521049"/>
    <w:rsid w:val="00521C04"/>
    <w:rsid w:val="0052622E"/>
    <w:rsid w:val="00533ACA"/>
    <w:rsid w:val="0053483D"/>
    <w:rsid w:val="00535378"/>
    <w:rsid w:val="005353E9"/>
    <w:rsid w:val="0054214A"/>
    <w:rsid w:val="00542CCD"/>
    <w:rsid w:val="0054375E"/>
    <w:rsid w:val="00546B72"/>
    <w:rsid w:val="005533DF"/>
    <w:rsid w:val="00553935"/>
    <w:rsid w:val="00553F55"/>
    <w:rsid w:val="0055542B"/>
    <w:rsid w:val="005564CE"/>
    <w:rsid w:val="00556759"/>
    <w:rsid w:val="0056028A"/>
    <w:rsid w:val="00563CAE"/>
    <w:rsid w:val="005662AB"/>
    <w:rsid w:val="00567F3A"/>
    <w:rsid w:val="00570AF5"/>
    <w:rsid w:val="005735EF"/>
    <w:rsid w:val="005742F6"/>
    <w:rsid w:val="00575586"/>
    <w:rsid w:val="00577488"/>
    <w:rsid w:val="00584872"/>
    <w:rsid w:val="00584DB0"/>
    <w:rsid w:val="00591127"/>
    <w:rsid w:val="005A0900"/>
    <w:rsid w:val="005A41B1"/>
    <w:rsid w:val="005A42F8"/>
    <w:rsid w:val="005B0E78"/>
    <w:rsid w:val="005B1589"/>
    <w:rsid w:val="005B2093"/>
    <w:rsid w:val="005B51FE"/>
    <w:rsid w:val="005B6FBC"/>
    <w:rsid w:val="005C6B4A"/>
    <w:rsid w:val="005C6B78"/>
    <w:rsid w:val="005C75E3"/>
    <w:rsid w:val="005D10A5"/>
    <w:rsid w:val="005D5B86"/>
    <w:rsid w:val="005E0F85"/>
    <w:rsid w:val="005E1436"/>
    <w:rsid w:val="005E6995"/>
    <w:rsid w:val="005E713E"/>
    <w:rsid w:val="005F0036"/>
    <w:rsid w:val="005F42A5"/>
    <w:rsid w:val="005F48DF"/>
    <w:rsid w:val="005F6208"/>
    <w:rsid w:val="0060041C"/>
    <w:rsid w:val="00600478"/>
    <w:rsid w:val="006011FE"/>
    <w:rsid w:val="00606564"/>
    <w:rsid w:val="0060791C"/>
    <w:rsid w:val="00610DDE"/>
    <w:rsid w:val="0061261D"/>
    <w:rsid w:val="00612EDB"/>
    <w:rsid w:val="0062343D"/>
    <w:rsid w:val="00623B57"/>
    <w:rsid w:val="00637881"/>
    <w:rsid w:val="0064019E"/>
    <w:rsid w:val="006463CD"/>
    <w:rsid w:val="006546CB"/>
    <w:rsid w:val="00655EAD"/>
    <w:rsid w:val="0066531A"/>
    <w:rsid w:val="006672A7"/>
    <w:rsid w:val="00667723"/>
    <w:rsid w:val="00671BC3"/>
    <w:rsid w:val="006722F8"/>
    <w:rsid w:val="00672507"/>
    <w:rsid w:val="006854F3"/>
    <w:rsid w:val="00687E11"/>
    <w:rsid w:val="006901AC"/>
    <w:rsid w:val="00694A72"/>
    <w:rsid w:val="006954E8"/>
    <w:rsid w:val="00696571"/>
    <w:rsid w:val="00696677"/>
    <w:rsid w:val="006A18AD"/>
    <w:rsid w:val="006A1B87"/>
    <w:rsid w:val="006A220C"/>
    <w:rsid w:val="006A3BFB"/>
    <w:rsid w:val="006A7E3C"/>
    <w:rsid w:val="006B34B4"/>
    <w:rsid w:val="006B5795"/>
    <w:rsid w:val="006B59C7"/>
    <w:rsid w:val="006B754E"/>
    <w:rsid w:val="006C1F19"/>
    <w:rsid w:val="006C5620"/>
    <w:rsid w:val="006C640B"/>
    <w:rsid w:val="006D75D7"/>
    <w:rsid w:val="006E2646"/>
    <w:rsid w:val="006E3867"/>
    <w:rsid w:val="006E3C9C"/>
    <w:rsid w:val="006E4DD7"/>
    <w:rsid w:val="006F11A8"/>
    <w:rsid w:val="006F148A"/>
    <w:rsid w:val="006F5708"/>
    <w:rsid w:val="006F5B90"/>
    <w:rsid w:val="006F6072"/>
    <w:rsid w:val="007007B7"/>
    <w:rsid w:val="00716218"/>
    <w:rsid w:val="00717C3C"/>
    <w:rsid w:val="0072089D"/>
    <w:rsid w:val="0072371C"/>
    <w:rsid w:val="00724A93"/>
    <w:rsid w:val="00730AFB"/>
    <w:rsid w:val="00730DC7"/>
    <w:rsid w:val="00732DD3"/>
    <w:rsid w:val="007411BC"/>
    <w:rsid w:val="00744A09"/>
    <w:rsid w:val="007466E6"/>
    <w:rsid w:val="00750D1A"/>
    <w:rsid w:val="007524A9"/>
    <w:rsid w:val="00752F24"/>
    <w:rsid w:val="007536D7"/>
    <w:rsid w:val="00753EC8"/>
    <w:rsid w:val="007561A1"/>
    <w:rsid w:val="00762935"/>
    <w:rsid w:val="007657A2"/>
    <w:rsid w:val="00765FAD"/>
    <w:rsid w:val="00773D94"/>
    <w:rsid w:val="00781E22"/>
    <w:rsid w:val="00787393"/>
    <w:rsid w:val="00790AD4"/>
    <w:rsid w:val="007A21D2"/>
    <w:rsid w:val="007A2F64"/>
    <w:rsid w:val="007A32D7"/>
    <w:rsid w:val="007A4969"/>
    <w:rsid w:val="007A6441"/>
    <w:rsid w:val="007B1A0A"/>
    <w:rsid w:val="007B2730"/>
    <w:rsid w:val="007B3A7C"/>
    <w:rsid w:val="007B4AA7"/>
    <w:rsid w:val="007B4D88"/>
    <w:rsid w:val="007B6035"/>
    <w:rsid w:val="007B60BB"/>
    <w:rsid w:val="007B6CC9"/>
    <w:rsid w:val="007C0010"/>
    <w:rsid w:val="007C007B"/>
    <w:rsid w:val="007C00DA"/>
    <w:rsid w:val="007C0975"/>
    <w:rsid w:val="007C2F66"/>
    <w:rsid w:val="007C3C5B"/>
    <w:rsid w:val="007C4352"/>
    <w:rsid w:val="007D0E05"/>
    <w:rsid w:val="007D1CEB"/>
    <w:rsid w:val="007D1F6D"/>
    <w:rsid w:val="007D2526"/>
    <w:rsid w:val="007E0452"/>
    <w:rsid w:val="007E1EFE"/>
    <w:rsid w:val="007E3B34"/>
    <w:rsid w:val="007E3B63"/>
    <w:rsid w:val="007F0411"/>
    <w:rsid w:val="007F076D"/>
    <w:rsid w:val="007F3B17"/>
    <w:rsid w:val="007F5BB8"/>
    <w:rsid w:val="007F7D29"/>
    <w:rsid w:val="0080242E"/>
    <w:rsid w:val="00804633"/>
    <w:rsid w:val="008068F5"/>
    <w:rsid w:val="00810002"/>
    <w:rsid w:val="00810F5F"/>
    <w:rsid w:val="00820C72"/>
    <w:rsid w:val="00824EEE"/>
    <w:rsid w:val="00825390"/>
    <w:rsid w:val="00830E50"/>
    <w:rsid w:val="0083246B"/>
    <w:rsid w:val="0083335F"/>
    <w:rsid w:val="00833504"/>
    <w:rsid w:val="0083421A"/>
    <w:rsid w:val="00834439"/>
    <w:rsid w:val="00834EEE"/>
    <w:rsid w:val="00835DAC"/>
    <w:rsid w:val="00840955"/>
    <w:rsid w:val="0084124F"/>
    <w:rsid w:val="00844030"/>
    <w:rsid w:val="0084536F"/>
    <w:rsid w:val="0084540A"/>
    <w:rsid w:val="00845797"/>
    <w:rsid w:val="00847C01"/>
    <w:rsid w:val="0085030D"/>
    <w:rsid w:val="008507C3"/>
    <w:rsid w:val="00850831"/>
    <w:rsid w:val="00850979"/>
    <w:rsid w:val="008510AC"/>
    <w:rsid w:val="00851648"/>
    <w:rsid w:val="0085183D"/>
    <w:rsid w:val="00851C3E"/>
    <w:rsid w:val="00851F2F"/>
    <w:rsid w:val="008624CA"/>
    <w:rsid w:val="008635B7"/>
    <w:rsid w:val="00863826"/>
    <w:rsid w:val="0086384B"/>
    <w:rsid w:val="00865D00"/>
    <w:rsid w:val="00865FFA"/>
    <w:rsid w:val="008700FE"/>
    <w:rsid w:val="0087149D"/>
    <w:rsid w:val="00871E37"/>
    <w:rsid w:val="00871F26"/>
    <w:rsid w:val="00872921"/>
    <w:rsid w:val="008730F3"/>
    <w:rsid w:val="00873932"/>
    <w:rsid w:val="008803DA"/>
    <w:rsid w:val="00882422"/>
    <w:rsid w:val="0088352E"/>
    <w:rsid w:val="00891DCA"/>
    <w:rsid w:val="00896020"/>
    <w:rsid w:val="00896D0B"/>
    <w:rsid w:val="008A1D98"/>
    <w:rsid w:val="008A33EA"/>
    <w:rsid w:val="008A5D96"/>
    <w:rsid w:val="008A5F6D"/>
    <w:rsid w:val="008B07D7"/>
    <w:rsid w:val="008B2AAF"/>
    <w:rsid w:val="008B3F06"/>
    <w:rsid w:val="008B6111"/>
    <w:rsid w:val="008B7D0F"/>
    <w:rsid w:val="008C117A"/>
    <w:rsid w:val="008C69AE"/>
    <w:rsid w:val="008C6D3E"/>
    <w:rsid w:val="008D1E00"/>
    <w:rsid w:val="008D4EBC"/>
    <w:rsid w:val="008D66D3"/>
    <w:rsid w:val="008D6FD7"/>
    <w:rsid w:val="008E23BB"/>
    <w:rsid w:val="008E5092"/>
    <w:rsid w:val="008E6D4A"/>
    <w:rsid w:val="008E6EFA"/>
    <w:rsid w:val="008E7D27"/>
    <w:rsid w:val="008F0CD1"/>
    <w:rsid w:val="008F2CD9"/>
    <w:rsid w:val="008F4905"/>
    <w:rsid w:val="009001F0"/>
    <w:rsid w:val="009039C9"/>
    <w:rsid w:val="00905A89"/>
    <w:rsid w:val="00911166"/>
    <w:rsid w:val="00921D44"/>
    <w:rsid w:val="009241A3"/>
    <w:rsid w:val="0093190F"/>
    <w:rsid w:val="0093397A"/>
    <w:rsid w:val="00933BE9"/>
    <w:rsid w:val="00934613"/>
    <w:rsid w:val="0093654B"/>
    <w:rsid w:val="00943252"/>
    <w:rsid w:val="009432F6"/>
    <w:rsid w:val="009468A8"/>
    <w:rsid w:val="009515BC"/>
    <w:rsid w:val="009516AE"/>
    <w:rsid w:val="00954002"/>
    <w:rsid w:val="009553DE"/>
    <w:rsid w:val="00955D6C"/>
    <w:rsid w:val="009577F5"/>
    <w:rsid w:val="00960108"/>
    <w:rsid w:val="0096187E"/>
    <w:rsid w:val="00962EBD"/>
    <w:rsid w:val="00964054"/>
    <w:rsid w:val="00966185"/>
    <w:rsid w:val="00970688"/>
    <w:rsid w:val="00971E3F"/>
    <w:rsid w:val="0097314D"/>
    <w:rsid w:val="00973876"/>
    <w:rsid w:val="00990757"/>
    <w:rsid w:val="009925FC"/>
    <w:rsid w:val="00992F7A"/>
    <w:rsid w:val="00995202"/>
    <w:rsid w:val="00995B19"/>
    <w:rsid w:val="009A7CAE"/>
    <w:rsid w:val="009B04C4"/>
    <w:rsid w:val="009B616F"/>
    <w:rsid w:val="009B62C6"/>
    <w:rsid w:val="009B64D7"/>
    <w:rsid w:val="009B7BD9"/>
    <w:rsid w:val="009C12A3"/>
    <w:rsid w:val="009C432D"/>
    <w:rsid w:val="009C4A72"/>
    <w:rsid w:val="009C5DB1"/>
    <w:rsid w:val="009D059B"/>
    <w:rsid w:val="009D09FB"/>
    <w:rsid w:val="009D5D9D"/>
    <w:rsid w:val="009E3D04"/>
    <w:rsid w:val="009E4D65"/>
    <w:rsid w:val="009E52B8"/>
    <w:rsid w:val="009E6205"/>
    <w:rsid w:val="009F2E50"/>
    <w:rsid w:val="009F42A5"/>
    <w:rsid w:val="00A00218"/>
    <w:rsid w:val="00A01886"/>
    <w:rsid w:val="00A02BB1"/>
    <w:rsid w:val="00A03D36"/>
    <w:rsid w:val="00A1132B"/>
    <w:rsid w:val="00A14B3E"/>
    <w:rsid w:val="00A15848"/>
    <w:rsid w:val="00A1767E"/>
    <w:rsid w:val="00A17A6C"/>
    <w:rsid w:val="00A17ECC"/>
    <w:rsid w:val="00A20F7E"/>
    <w:rsid w:val="00A30F7D"/>
    <w:rsid w:val="00A3207B"/>
    <w:rsid w:val="00A32ECF"/>
    <w:rsid w:val="00A3656D"/>
    <w:rsid w:val="00A404E0"/>
    <w:rsid w:val="00A407FE"/>
    <w:rsid w:val="00A41440"/>
    <w:rsid w:val="00A416AF"/>
    <w:rsid w:val="00A41799"/>
    <w:rsid w:val="00A41AB2"/>
    <w:rsid w:val="00A42688"/>
    <w:rsid w:val="00A4511D"/>
    <w:rsid w:val="00A5007C"/>
    <w:rsid w:val="00A510E3"/>
    <w:rsid w:val="00A60753"/>
    <w:rsid w:val="00A60F0E"/>
    <w:rsid w:val="00A61C12"/>
    <w:rsid w:val="00A631EA"/>
    <w:rsid w:val="00A64576"/>
    <w:rsid w:val="00A64B62"/>
    <w:rsid w:val="00A65E7F"/>
    <w:rsid w:val="00A67D6F"/>
    <w:rsid w:val="00A763CF"/>
    <w:rsid w:val="00A76DFF"/>
    <w:rsid w:val="00A7751F"/>
    <w:rsid w:val="00A77E40"/>
    <w:rsid w:val="00A82169"/>
    <w:rsid w:val="00A8251F"/>
    <w:rsid w:val="00A85900"/>
    <w:rsid w:val="00A91877"/>
    <w:rsid w:val="00A95046"/>
    <w:rsid w:val="00A9546E"/>
    <w:rsid w:val="00A95597"/>
    <w:rsid w:val="00A967E2"/>
    <w:rsid w:val="00A97665"/>
    <w:rsid w:val="00A979A9"/>
    <w:rsid w:val="00A97CDE"/>
    <w:rsid w:val="00AA2D7B"/>
    <w:rsid w:val="00AB3005"/>
    <w:rsid w:val="00AB6214"/>
    <w:rsid w:val="00AC24A0"/>
    <w:rsid w:val="00AC373D"/>
    <w:rsid w:val="00AC6D16"/>
    <w:rsid w:val="00AD07E9"/>
    <w:rsid w:val="00AD12C9"/>
    <w:rsid w:val="00AD3711"/>
    <w:rsid w:val="00AD3B93"/>
    <w:rsid w:val="00AD460B"/>
    <w:rsid w:val="00AD501A"/>
    <w:rsid w:val="00AD7F52"/>
    <w:rsid w:val="00AE3688"/>
    <w:rsid w:val="00AE3A49"/>
    <w:rsid w:val="00AE3CF5"/>
    <w:rsid w:val="00AE7050"/>
    <w:rsid w:val="00B00B0C"/>
    <w:rsid w:val="00B0170A"/>
    <w:rsid w:val="00B03D04"/>
    <w:rsid w:val="00B057B4"/>
    <w:rsid w:val="00B11003"/>
    <w:rsid w:val="00B12C57"/>
    <w:rsid w:val="00B20E2E"/>
    <w:rsid w:val="00B22065"/>
    <w:rsid w:val="00B24408"/>
    <w:rsid w:val="00B244D2"/>
    <w:rsid w:val="00B254A3"/>
    <w:rsid w:val="00B25ECD"/>
    <w:rsid w:val="00B277E4"/>
    <w:rsid w:val="00B27D6F"/>
    <w:rsid w:val="00B379CF"/>
    <w:rsid w:val="00B44000"/>
    <w:rsid w:val="00B448FE"/>
    <w:rsid w:val="00B4498F"/>
    <w:rsid w:val="00B47985"/>
    <w:rsid w:val="00B522B6"/>
    <w:rsid w:val="00B530BA"/>
    <w:rsid w:val="00B5485C"/>
    <w:rsid w:val="00B5587A"/>
    <w:rsid w:val="00B5614C"/>
    <w:rsid w:val="00B57B9E"/>
    <w:rsid w:val="00B6011B"/>
    <w:rsid w:val="00B64A08"/>
    <w:rsid w:val="00B701CE"/>
    <w:rsid w:val="00B74C9B"/>
    <w:rsid w:val="00B763E8"/>
    <w:rsid w:val="00B81A95"/>
    <w:rsid w:val="00B821C3"/>
    <w:rsid w:val="00B90CD7"/>
    <w:rsid w:val="00B952F4"/>
    <w:rsid w:val="00B96958"/>
    <w:rsid w:val="00B97047"/>
    <w:rsid w:val="00BA27E9"/>
    <w:rsid w:val="00BA2D4E"/>
    <w:rsid w:val="00BA30E1"/>
    <w:rsid w:val="00BA3912"/>
    <w:rsid w:val="00BA414A"/>
    <w:rsid w:val="00BA7660"/>
    <w:rsid w:val="00BB088F"/>
    <w:rsid w:val="00BB0C9B"/>
    <w:rsid w:val="00BB1ACF"/>
    <w:rsid w:val="00BB58A3"/>
    <w:rsid w:val="00BB6009"/>
    <w:rsid w:val="00BB6F41"/>
    <w:rsid w:val="00BC0149"/>
    <w:rsid w:val="00BC1DB6"/>
    <w:rsid w:val="00BC3E0A"/>
    <w:rsid w:val="00BC7161"/>
    <w:rsid w:val="00BD36A5"/>
    <w:rsid w:val="00BD538D"/>
    <w:rsid w:val="00BD74BC"/>
    <w:rsid w:val="00BE01F8"/>
    <w:rsid w:val="00BE43C9"/>
    <w:rsid w:val="00BE7A8F"/>
    <w:rsid w:val="00BF4DC5"/>
    <w:rsid w:val="00C01C8C"/>
    <w:rsid w:val="00C020E8"/>
    <w:rsid w:val="00C0457D"/>
    <w:rsid w:val="00C071E1"/>
    <w:rsid w:val="00C118A2"/>
    <w:rsid w:val="00C132BE"/>
    <w:rsid w:val="00C14CEA"/>
    <w:rsid w:val="00C20001"/>
    <w:rsid w:val="00C207F2"/>
    <w:rsid w:val="00C2195F"/>
    <w:rsid w:val="00C24C80"/>
    <w:rsid w:val="00C31E0D"/>
    <w:rsid w:val="00C32514"/>
    <w:rsid w:val="00C34240"/>
    <w:rsid w:val="00C37DBC"/>
    <w:rsid w:val="00C41D5E"/>
    <w:rsid w:val="00C43123"/>
    <w:rsid w:val="00C4347E"/>
    <w:rsid w:val="00C441A4"/>
    <w:rsid w:val="00C45B35"/>
    <w:rsid w:val="00C46DFF"/>
    <w:rsid w:val="00C52B1E"/>
    <w:rsid w:val="00C5420D"/>
    <w:rsid w:val="00C6205B"/>
    <w:rsid w:val="00C62C36"/>
    <w:rsid w:val="00C6314D"/>
    <w:rsid w:val="00C642B8"/>
    <w:rsid w:val="00C65EBB"/>
    <w:rsid w:val="00C70B70"/>
    <w:rsid w:val="00C77963"/>
    <w:rsid w:val="00C81912"/>
    <w:rsid w:val="00C83442"/>
    <w:rsid w:val="00C855B4"/>
    <w:rsid w:val="00C87CA4"/>
    <w:rsid w:val="00C914BB"/>
    <w:rsid w:val="00CA08BC"/>
    <w:rsid w:val="00CA2BBA"/>
    <w:rsid w:val="00CA417B"/>
    <w:rsid w:val="00CA44D8"/>
    <w:rsid w:val="00CA6DE9"/>
    <w:rsid w:val="00CB115E"/>
    <w:rsid w:val="00CB1C72"/>
    <w:rsid w:val="00CB2172"/>
    <w:rsid w:val="00CB43CD"/>
    <w:rsid w:val="00CB658B"/>
    <w:rsid w:val="00CC34FD"/>
    <w:rsid w:val="00CC37E3"/>
    <w:rsid w:val="00CC3DFB"/>
    <w:rsid w:val="00CD3247"/>
    <w:rsid w:val="00CD3A31"/>
    <w:rsid w:val="00CD4B03"/>
    <w:rsid w:val="00CE02C3"/>
    <w:rsid w:val="00CE0482"/>
    <w:rsid w:val="00CE1CBE"/>
    <w:rsid w:val="00CE1E49"/>
    <w:rsid w:val="00CE2FF3"/>
    <w:rsid w:val="00CF03DD"/>
    <w:rsid w:val="00CF0608"/>
    <w:rsid w:val="00CF3FF8"/>
    <w:rsid w:val="00CF5820"/>
    <w:rsid w:val="00CF5CAD"/>
    <w:rsid w:val="00CF6F74"/>
    <w:rsid w:val="00D03466"/>
    <w:rsid w:val="00D0567A"/>
    <w:rsid w:val="00D0644A"/>
    <w:rsid w:val="00D12A60"/>
    <w:rsid w:val="00D16D10"/>
    <w:rsid w:val="00D17734"/>
    <w:rsid w:val="00D17FD8"/>
    <w:rsid w:val="00D22C79"/>
    <w:rsid w:val="00D23E23"/>
    <w:rsid w:val="00D247B2"/>
    <w:rsid w:val="00D303CD"/>
    <w:rsid w:val="00D308C4"/>
    <w:rsid w:val="00D31490"/>
    <w:rsid w:val="00D3330C"/>
    <w:rsid w:val="00D3606E"/>
    <w:rsid w:val="00D366D3"/>
    <w:rsid w:val="00D4101F"/>
    <w:rsid w:val="00D41644"/>
    <w:rsid w:val="00D4264A"/>
    <w:rsid w:val="00D449E6"/>
    <w:rsid w:val="00D45E96"/>
    <w:rsid w:val="00D55D6E"/>
    <w:rsid w:val="00D569E8"/>
    <w:rsid w:val="00D57D7C"/>
    <w:rsid w:val="00D61B83"/>
    <w:rsid w:val="00D652EE"/>
    <w:rsid w:val="00D661A6"/>
    <w:rsid w:val="00D72476"/>
    <w:rsid w:val="00D74C11"/>
    <w:rsid w:val="00D76828"/>
    <w:rsid w:val="00D76FC0"/>
    <w:rsid w:val="00D82D22"/>
    <w:rsid w:val="00D842B1"/>
    <w:rsid w:val="00D84F4B"/>
    <w:rsid w:val="00D90CC2"/>
    <w:rsid w:val="00D90EDC"/>
    <w:rsid w:val="00D947D5"/>
    <w:rsid w:val="00D972CF"/>
    <w:rsid w:val="00DA1833"/>
    <w:rsid w:val="00DA23DF"/>
    <w:rsid w:val="00DA241B"/>
    <w:rsid w:val="00DA2853"/>
    <w:rsid w:val="00DA3D1F"/>
    <w:rsid w:val="00DA4BA9"/>
    <w:rsid w:val="00DA664B"/>
    <w:rsid w:val="00DA6672"/>
    <w:rsid w:val="00DA6E56"/>
    <w:rsid w:val="00DB7F3F"/>
    <w:rsid w:val="00DC2DC6"/>
    <w:rsid w:val="00DC3081"/>
    <w:rsid w:val="00DC5F9C"/>
    <w:rsid w:val="00DD23BA"/>
    <w:rsid w:val="00DD4E63"/>
    <w:rsid w:val="00DD78C2"/>
    <w:rsid w:val="00DE05AE"/>
    <w:rsid w:val="00DE078E"/>
    <w:rsid w:val="00DE1EF3"/>
    <w:rsid w:val="00DE247A"/>
    <w:rsid w:val="00DE34D7"/>
    <w:rsid w:val="00DE725D"/>
    <w:rsid w:val="00DE7917"/>
    <w:rsid w:val="00DE7CFB"/>
    <w:rsid w:val="00DF2776"/>
    <w:rsid w:val="00DF428E"/>
    <w:rsid w:val="00E001DF"/>
    <w:rsid w:val="00E038AB"/>
    <w:rsid w:val="00E061F7"/>
    <w:rsid w:val="00E06CFB"/>
    <w:rsid w:val="00E07128"/>
    <w:rsid w:val="00E13105"/>
    <w:rsid w:val="00E1467D"/>
    <w:rsid w:val="00E149FC"/>
    <w:rsid w:val="00E15D16"/>
    <w:rsid w:val="00E17236"/>
    <w:rsid w:val="00E2006F"/>
    <w:rsid w:val="00E21982"/>
    <w:rsid w:val="00E230CD"/>
    <w:rsid w:val="00E23CA3"/>
    <w:rsid w:val="00E25E62"/>
    <w:rsid w:val="00E26126"/>
    <w:rsid w:val="00E30E62"/>
    <w:rsid w:val="00E35517"/>
    <w:rsid w:val="00E40281"/>
    <w:rsid w:val="00E40E34"/>
    <w:rsid w:val="00E42D48"/>
    <w:rsid w:val="00E44A1E"/>
    <w:rsid w:val="00E462C7"/>
    <w:rsid w:val="00E508CF"/>
    <w:rsid w:val="00E50E46"/>
    <w:rsid w:val="00E52FFB"/>
    <w:rsid w:val="00E54990"/>
    <w:rsid w:val="00E55E2B"/>
    <w:rsid w:val="00E57CB4"/>
    <w:rsid w:val="00E60EFE"/>
    <w:rsid w:val="00E61AF6"/>
    <w:rsid w:val="00E633ED"/>
    <w:rsid w:val="00E64388"/>
    <w:rsid w:val="00E67573"/>
    <w:rsid w:val="00E7342B"/>
    <w:rsid w:val="00E737D9"/>
    <w:rsid w:val="00E749EF"/>
    <w:rsid w:val="00E81922"/>
    <w:rsid w:val="00E81D6F"/>
    <w:rsid w:val="00E8300B"/>
    <w:rsid w:val="00E86C6C"/>
    <w:rsid w:val="00E9077E"/>
    <w:rsid w:val="00E9160A"/>
    <w:rsid w:val="00E92118"/>
    <w:rsid w:val="00EA1501"/>
    <w:rsid w:val="00EA1A69"/>
    <w:rsid w:val="00EA34C9"/>
    <w:rsid w:val="00EB1F0C"/>
    <w:rsid w:val="00EB4109"/>
    <w:rsid w:val="00EB427C"/>
    <w:rsid w:val="00EB4AE6"/>
    <w:rsid w:val="00EB4B42"/>
    <w:rsid w:val="00EC0D0D"/>
    <w:rsid w:val="00EC10B6"/>
    <w:rsid w:val="00EC2E56"/>
    <w:rsid w:val="00EC550B"/>
    <w:rsid w:val="00EC7361"/>
    <w:rsid w:val="00ED0E76"/>
    <w:rsid w:val="00ED1458"/>
    <w:rsid w:val="00ED3157"/>
    <w:rsid w:val="00ED4F44"/>
    <w:rsid w:val="00ED57D7"/>
    <w:rsid w:val="00ED64A2"/>
    <w:rsid w:val="00EE3002"/>
    <w:rsid w:val="00EE31E0"/>
    <w:rsid w:val="00EE37CB"/>
    <w:rsid w:val="00EE3E6A"/>
    <w:rsid w:val="00EE534B"/>
    <w:rsid w:val="00EE69C4"/>
    <w:rsid w:val="00EE78E9"/>
    <w:rsid w:val="00EF3783"/>
    <w:rsid w:val="00EF4397"/>
    <w:rsid w:val="00EF6CEC"/>
    <w:rsid w:val="00EF7B26"/>
    <w:rsid w:val="00F022E9"/>
    <w:rsid w:val="00F04E57"/>
    <w:rsid w:val="00F0698A"/>
    <w:rsid w:val="00F076DD"/>
    <w:rsid w:val="00F07954"/>
    <w:rsid w:val="00F14CD5"/>
    <w:rsid w:val="00F17090"/>
    <w:rsid w:val="00F25B55"/>
    <w:rsid w:val="00F31103"/>
    <w:rsid w:val="00F31D40"/>
    <w:rsid w:val="00F32FF0"/>
    <w:rsid w:val="00F40A38"/>
    <w:rsid w:val="00F46537"/>
    <w:rsid w:val="00F46588"/>
    <w:rsid w:val="00F468BA"/>
    <w:rsid w:val="00F514C7"/>
    <w:rsid w:val="00F51BB1"/>
    <w:rsid w:val="00F54657"/>
    <w:rsid w:val="00F5641A"/>
    <w:rsid w:val="00F575BA"/>
    <w:rsid w:val="00F57BBC"/>
    <w:rsid w:val="00F57CBC"/>
    <w:rsid w:val="00F60CC9"/>
    <w:rsid w:val="00F66FE6"/>
    <w:rsid w:val="00F6775D"/>
    <w:rsid w:val="00F7760C"/>
    <w:rsid w:val="00F80BDC"/>
    <w:rsid w:val="00F815C4"/>
    <w:rsid w:val="00F82278"/>
    <w:rsid w:val="00F8456E"/>
    <w:rsid w:val="00F94183"/>
    <w:rsid w:val="00F945CA"/>
    <w:rsid w:val="00FA3243"/>
    <w:rsid w:val="00FA47B9"/>
    <w:rsid w:val="00FA49F7"/>
    <w:rsid w:val="00FA56F0"/>
    <w:rsid w:val="00FA6154"/>
    <w:rsid w:val="00FA7BA2"/>
    <w:rsid w:val="00FB1204"/>
    <w:rsid w:val="00FB211C"/>
    <w:rsid w:val="00FB2FD0"/>
    <w:rsid w:val="00FB351B"/>
    <w:rsid w:val="00FB3F37"/>
    <w:rsid w:val="00FB4BF2"/>
    <w:rsid w:val="00FB558A"/>
    <w:rsid w:val="00FB6257"/>
    <w:rsid w:val="00FB74AC"/>
    <w:rsid w:val="00FC65C5"/>
    <w:rsid w:val="00FC6A39"/>
    <w:rsid w:val="00FD22CA"/>
    <w:rsid w:val="00FD336F"/>
    <w:rsid w:val="00FD3FBC"/>
    <w:rsid w:val="00FD4C1E"/>
    <w:rsid w:val="00FD7AF7"/>
    <w:rsid w:val="00FE279A"/>
    <w:rsid w:val="00FE305B"/>
    <w:rsid w:val="00FE31FC"/>
    <w:rsid w:val="00FE55DD"/>
    <w:rsid w:val="00FE5BEC"/>
    <w:rsid w:val="00FF079E"/>
    <w:rsid w:val="00FF1F8A"/>
    <w:rsid w:val="00FF39DB"/>
    <w:rsid w:val="00FF41CD"/>
    <w:rsid w:val="00FF42C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0" w:unhideWhenUsed="0" w:qFormat="1"/>
    <w:lsdException w:name="Table Classic 1" w:uiPriority="0"/>
    <w:lsdException w:name="Table List 5"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2FFB"/>
    <w:rPr>
      <w:sz w:val="22"/>
      <w:szCs w:val="22"/>
      <w:lang w:val="ru-RU" w:eastAsia="en-US"/>
    </w:rPr>
  </w:style>
  <w:style w:type="paragraph" w:styleId="1">
    <w:name w:val="heading 1"/>
    <w:basedOn w:val="a"/>
    <w:next w:val="a"/>
    <w:link w:val="10"/>
    <w:uiPriority w:val="9"/>
    <w:qFormat/>
    <w:rsid w:val="00E81D6F"/>
    <w:pPr>
      <w:keepNext/>
      <w:spacing w:before="240" w:after="60"/>
      <w:outlineLvl w:val="0"/>
    </w:pPr>
    <w:rPr>
      <w:rFonts w:ascii="Cambria" w:eastAsia="Times New Roman" w:hAnsi="Cambria"/>
      <w:b/>
      <w:bCs/>
      <w:kern w:val="32"/>
      <w:sz w:val="32"/>
      <w:szCs w:val="32"/>
      <w:lang w:val="x-none"/>
    </w:rPr>
  </w:style>
  <w:style w:type="paragraph" w:styleId="3">
    <w:name w:val="heading 3"/>
    <w:basedOn w:val="a"/>
    <w:next w:val="a"/>
    <w:link w:val="30"/>
    <w:uiPriority w:val="9"/>
    <w:semiHidden/>
    <w:unhideWhenUsed/>
    <w:qFormat/>
    <w:rsid w:val="0006252D"/>
    <w:pPr>
      <w:keepNext/>
      <w:spacing w:before="240" w:after="60"/>
      <w:outlineLvl w:val="2"/>
    </w:pPr>
    <w:rPr>
      <w:rFonts w:ascii="Cambria" w:eastAsia="Times New Roman" w:hAnsi="Cambria"/>
      <w:b/>
      <w:bCs/>
      <w:sz w:val="26"/>
      <w:szCs w:val="26"/>
      <w:lang w:val="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A3DD7"/>
    <w:pPr>
      <w:tabs>
        <w:tab w:val="center" w:pos="4677"/>
        <w:tab w:val="right" w:pos="9355"/>
      </w:tabs>
    </w:pPr>
    <w:rPr>
      <w:lang w:val="x-none"/>
    </w:rPr>
  </w:style>
  <w:style w:type="character" w:customStyle="1" w:styleId="a4">
    <w:name w:val="Верхний колонтитул Знак"/>
    <w:link w:val="a3"/>
    <w:uiPriority w:val="99"/>
    <w:rsid w:val="000A3DD7"/>
    <w:rPr>
      <w:sz w:val="22"/>
      <w:szCs w:val="22"/>
      <w:lang w:eastAsia="en-US"/>
    </w:rPr>
  </w:style>
  <w:style w:type="paragraph" w:styleId="a5">
    <w:name w:val="footer"/>
    <w:basedOn w:val="a"/>
    <w:link w:val="a6"/>
    <w:uiPriority w:val="99"/>
    <w:unhideWhenUsed/>
    <w:rsid w:val="000A3DD7"/>
    <w:pPr>
      <w:tabs>
        <w:tab w:val="center" w:pos="4677"/>
        <w:tab w:val="right" w:pos="9355"/>
      </w:tabs>
    </w:pPr>
    <w:rPr>
      <w:lang w:val="x-none"/>
    </w:rPr>
  </w:style>
  <w:style w:type="character" w:customStyle="1" w:styleId="a6">
    <w:name w:val="Нижний колонтитул Знак"/>
    <w:link w:val="a5"/>
    <w:uiPriority w:val="99"/>
    <w:rsid w:val="000A3DD7"/>
    <w:rPr>
      <w:sz w:val="22"/>
      <w:szCs w:val="22"/>
      <w:lang w:eastAsia="en-US"/>
    </w:rPr>
  </w:style>
  <w:style w:type="paragraph" w:styleId="a7">
    <w:name w:val="Balloon Text"/>
    <w:basedOn w:val="a"/>
    <w:link w:val="a8"/>
    <w:uiPriority w:val="99"/>
    <w:semiHidden/>
    <w:unhideWhenUsed/>
    <w:rsid w:val="000A3DD7"/>
    <w:rPr>
      <w:rFonts w:ascii="Tahoma" w:hAnsi="Tahoma"/>
      <w:sz w:val="16"/>
      <w:szCs w:val="16"/>
      <w:lang w:val="x-none"/>
    </w:rPr>
  </w:style>
  <w:style w:type="character" w:customStyle="1" w:styleId="a8">
    <w:name w:val="Текст выноски Знак"/>
    <w:link w:val="a7"/>
    <w:uiPriority w:val="99"/>
    <w:semiHidden/>
    <w:rsid w:val="000A3DD7"/>
    <w:rPr>
      <w:rFonts w:ascii="Tahoma" w:hAnsi="Tahoma" w:cs="Tahoma"/>
      <w:sz w:val="16"/>
      <w:szCs w:val="16"/>
      <w:lang w:eastAsia="en-US"/>
    </w:rPr>
  </w:style>
  <w:style w:type="character" w:styleId="a9">
    <w:name w:val="Emphasis"/>
    <w:qFormat/>
    <w:rsid w:val="00BB58A3"/>
    <w:rPr>
      <w:i/>
      <w:iCs/>
    </w:rPr>
  </w:style>
  <w:style w:type="character" w:styleId="aa">
    <w:name w:val="Hyperlink"/>
    <w:uiPriority w:val="99"/>
    <w:unhideWhenUsed/>
    <w:rsid w:val="007F076D"/>
    <w:rPr>
      <w:color w:val="0000FF"/>
      <w:u w:val="single"/>
    </w:rPr>
  </w:style>
  <w:style w:type="character" w:customStyle="1" w:styleId="hps">
    <w:name w:val="hps"/>
    <w:uiPriority w:val="99"/>
    <w:rsid w:val="00F82278"/>
  </w:style>
  <w:style w:type="character" w:customStyle="1" w:styleId="atn">
    <w:name w:val="atn"/>
    <w:rsid w:val="00F82278"/>
  </w:style>
  <w:style w:type="paragraph" w:styleId="ab">
    <w:name w:val="List Paragraph"/>
    <w:basedOn w:val="a"/>
    <w:uiPriority w:val="34"/>
    <w:qFormat/>
    <w:rsid w:val="004B4335"/>
    <w:pPr>
      <w:spacing w:after="200" w:line="276" w:lineRule="auto"/>
      <w:ind w:left="720"/>
      <w:contextualSpacing/>
    </w:pPr>
  </w:style>
  <w:style w:type="character" w:customStyle="1" w:styleId="ref-journal">
    <w:name w:val="ref-journal"/>
    <w:uiPriority w:val="99"/>
    <w:rsid w:val="004B4335"/>
    <w:rPr>
      <w:rFonts w:cs="Times New Roman"/>
    </w:rPr>
  </w:style>
  <w:style w:type="character" w:customStyle="1" w:styleId="ref-title">
    <w:name w:val="ref-title"/>
    <w:uiPriority w:val="99"/>
    <w:rsid w:val="004B4335"/>
    <w:rPr>
      <w:rFonts w:cs="Times New Roman"/>
    </w:rPr>
  </w:style>
  <w:style w:type="character" w:customStyle="1" w:styleId="ref-vol">
    <w:name w:val="ref-vol"/>
    <w:uiPriority w:val="99"/>
    <w:rsid w:val="004B4335"/>
    <w:rPr>
      <w:rFonts w:cs="Times New Roman"/>
    </w:rPr>
  </w:style>
  <w:style w:type="character" w:customStyle="1" w:styleId="apple-converted-space">
    <w:name w:val="apple-converted-space"/>
    <w:basedOn w:val="a0"/>
    <w:rsid w:val="002000ED"/>
  </w:style>
  <w:style w:type="character" w:styleId="ac">
    <w:name w:val="Strong"/>
    <w:uiPriority w:val="22"/>
    <w:qFormat/>
    <w:rsid w:val="002000ED"/>
    <w:rPr>
      <w:b/>
      <w:bCs/>
    </w:rPr>
  </w:style>
  <w:style w:type="paragraph" w:styleId="ad">
    <w:name w:val="Body Text"/>
    <w:basedOn w:val="a"/>
    <w:link w:val="ae"/>
    <w:rsid w:val="00BC0149"/>
    <w:pPr>
      <w:spacing w:after="120"/>
    </w:pPr>
    <w:rPr>
      <w:rFonts w:ascii="Times New Roman" w:eastAsia="Times New Roman" w:hAnsi="Times New Roman"/>
      <w:sz w:val="24"/>
      <w:szCs w:val="24"/>
      <w:lang w:val="x-none" w:eastAsia="x-none"/>
    </w:rPr>
  </w:style>
  <w:style w:type="character" w:customStyle="1" w:styleId="ae">
    <w:name w:val="Основной текст Знак"/>
    <w:link w:val="ad"/>
    <w:rsid w:val="00BC0149"/>
    <w:rPr>
      <w:rFonts w:ascii="Times New Roman" w:eastAsia="Times New Roman" w:hAnsi="Times New Roman"/>
      <w:sz w:val="24"/>
      <w:szCs w:val="24"/>
      <w:lang w:val="x-none" w:eastAsia="x-none"/>
    </w:rPr>
  </w:style>
  <w:style w:type="paragraph" w:styleId="af">
    <w:name w:val="Normal (Web)"/>
    <w:basedOn w:val="a"/>
    <w:uiPriority w:val="99"/>
    <w:unhideWhenUsed/>
    <w:rsid w:val="00EE534B"/>
    <w:pPr>
      <w:spacing w:before="100" w:beforeAutospacing="1" w:after="100" w:afterAutospacing="1"/>
    </w:pPr>
    <w:rPr>
      <w:rFonts w:ascii="Times New Roman" w:eastAsia="Times New Roman" w:hAnsi="Times New Roman"/>
      <w:sz w:val="24"/>
      <w:szCs w:val="24"/>
      <w:lang w:val="uk-UA" w:eastAsia="uk-UA"/>
    </w:rPr>
  </w:style>
  <w:style w:type="paragraph" w:styleId="2">
    <w:name w:val="Body Text 2"/>
    <w:basedOn w:val="a"/>
    <w:link w:val="20"/>
    <w:uiPriority w:val="99"/>
    <w:unhideWhenUsed/>
    <w:rsid w:val="00A3207B"/>
    <w:pPr>
      <w:spacing w:after="120" w:line="480" w:lineRule="auto"/>
    </w:pPr>
    <w:rPr>
      <w:lang w:val="x-none"/>
    </w:rPr>
  </w:style>
  <w:style w:type="character" w:customStyle="1" w:styleId="20">
    <w:name w:val="Основной текст 2 Знак"/>
    <w:link w:val="2"/>
    <w:uiPriority w:val="99"/>
    <w:rsid w:val="00A3207B"/>
    <w:rPr>
      <w:sz w:val="22"/>
      <w:szCs w:val="22"/>
      <w:lang w:eastAsia="en-US"/>
    </w:rPr>
  </w:style>
  <w:style w:type="paragraph" w:styleId="31">
    <w:name w:val="Body Text 3"/>
    <w:basedOn w:val="a"/>
    <w:link w:val="32"/>
    <w:rsid w:val="00A3207B"/>
    <w:pPr>
      <w:spacing w:after="120"/>
    </w:pPr>
    <w:rPr>
      <w:rFonts w:ascii="Times New Roman" w:eastAsia="Times New Roman" w:hAnsi="Times New Roman"/>
      <w:sz w:val="16"/>
      <w:szCs w:val="16"/>
      <w:lang w:val="x-none" w:eastAsia="x-none"/>
    </w:rPr>
  </w:style>
  <w:style w:type="character" w:customStyle="1" w:styleId="32">
    <w:name w:val="Основной текст 3 Знак"/>
    <w:link w:val="31"/>
    <w:rsid w:val="00A3207B"/>
    <w:rPr>
      <w:rFonts w:ascii="Times New Roman" w:eastAsia="Times New Roman" w:hAnsi="Times New Roman"/>
      <w:sz w:val="16"/>
      <w:szCs w:val="16"/>
    </w:rPr>
  </w:style>
  <w:style w:type="character" w:customStyle="1" w:styleId="ti2">
    <w:name w:val="ti2"/>
    <w:rsid w:val="00FD7AF7"/>
  </w:style>
  <w:style w:type="paragraph" w:styleId="21">
    <w:name w:val="Body Text Indent 2"/>
    <w:basedOn w:val="a"/>
    <w:link w:val="22"/>
    <w:uiPriority w:val="99"/>
    <w:unhideWhenUsed/>
    <w:rsid w:val="005C6B78"/>
    <w:pPr>
      <w:spacing w:after="120" w:line="480" w:lineRule="auto"/>
      <w:ind w:left="283"/>
    </w:pPr>
    <w:rPr>
      <w:lang w:val="x-none"/>
    </w:rPr>
  </w:style>
  <w:style w:type="character" w:customStyle="1" w:styleId="22">
    <w:name w:val="Основной текст с отступом 2 Знак"/>
    <w:link w:val="21"/>
    <w:uiPriority w:val="99"/>
    <w:rsid w:val="005C6B78"/>
    <w:rPr>
      <w:sz w:val="22"/>
      <w:szCs w:val="22"/>
      <w:lang w:eastAsia="en-US"/>
    </w:rPr>
  </w:style>
  <w:style w:type="character" w:customStyle="1" w:styleId="30">
    <w:name w:val="Заголовок 3 Знак"/>
    <w:link w:val="3"/>
    <w:uiPriority w:val="9"/>
    <w:semiHidden/>
    <w:rsid w:val="0006252D"/>
    <w:rPr>
      <w:rFonts w:ascii="Cambria" w:eastAsia="Times New Roman" w:hAnsi="Cambria" w:cs="Times New Roman"/>
      <w:b/>
      <w:bCs/>
      <w:sz w:val="26"/>
      <w:szCs w:val="26"/>
      <w:lang w:eastAsia="en-US"/>
    </w:rPr>
  </w:style>
  <w:style w:type="table" w:styleId="-3">
    <w:name w:val="Light List Accent 3"/>
    <w:basedOn w:val="a1"/>
    <w:uiPriority w:val="61"/>
    <w:rsid w:val="004B6AE4"/>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1-3">
    <w:name w:val="Medium Shading 1 Accent 3"/>
    <w:basedOn w:val="a1"/>
    <w:uiPriority w:val="63"/>
    <w:rsid w:val="004B6AE4"/>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11">
    <w:name w:val="Светлая заливка1"/>
    <w:basedOn w:val="a1"/>
    <w:uiPriority w:val="60"/>
    <w:rsid w:val="004B6AE4"/>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10">
    <w:name w:val="Заголовок 1 Знак"/>
    <w:link w:val="1"/>
    <w:uiPriority w:val="9"/>
    <w:rsid w:val="00E81D6F"/>
    <w:rPr>
      <w:rFonts w:ascii="Cambria" w:eastAsia="Times New Roman" w:hAnsi="Cambria" w:cs="Times New Roman"/>
      <w:b/>
      <w:bCs/>
      <w:kern w:val="32"/>
      <w:sz w:val="32"/>
      <w:szCs w:val="32"/>
      <w:lang w:eastAsia="en-US"/>
    </w:rPr>
  </w:style>
  <w:style w:type="character" w:customStyle="1" w:styleId="citation">
    <w:name w:val="citation"/>
    <w:rsid w:val="00443B24"/>
  </w:style>
  <w:style w:type="character" w:customStyle="1" w:styleId="reference-text">
    <w:name w:val="reference-text"/>
    <w:rsid w:val="00443B24"/>
  </w:style>
  <w:style w:type="character" w:customStyle="1" w:styleId="citationjournal">
    <w:name w:val="citation journal"/>
    <w:rsid w:val="00E54990"/>
  </w:style>
  <w:style w:type="character" w:styleId="af0">
    <w:name w:val="FollowedHyperlink"/>
    <w:uiPriority w:val="99"/>
    <w:semiHidden/>
    <w:unhideWhenUsed/>
    <w:rsid w:val="009553DE"/>
    <w:rPr>
      <w:color w:val="800080"/>
      <w:u w:val="single"/>
    </w:rPr>
  </w:style>
  <w:style w:type="paragraph" w:customStyle="1" w:styleId="Default">
    <w:name w:val="Default"/>
    <w:rsid w:val="00896D0B"/>
    <w:pPr>
      <w:autoSpaceDE w:val="0"/>
      <w:autoSpaceDN w:val="0"/>
      <w:adjustRightInd w:val="0"/>
    </w:pPr>
    <w:rPr>
      <w:rFonts w:ascii="Times New Roman" w:hAnsi="Times New Roman"/>
      <w:color w:val="000000"/>
      <w:sz w:val="24"/>
      <w:szCs w:val="24"/>
      <w:lang w:val="ru-RU" w:eastAsia="ru-RU"/>
    </w:rPr>
  </w:style>
  <w:style w:type="table" w:styleId="12">
    <w:name w:val="Table Classic 1"/>
    <w:basedOn w:val="a1"/>
    <w:rsid w:val="00344550"/>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0">
    <w:name w:val="Средний список 11"/>
    <w:basedOn w:val="a1"/>
    <w:uiPriority w:val="65"/>
    <w:rsid w:val="00C52B1E"/>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5">
    <w:name w:val="Table List 5"/>
    <w:basedOn w:val="a1"/>
    <w:rsid w:val="00C52B1E"/>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paragraph" w:styleId="af1">
    <w:name w:val="Body Text Indent"/>
    <w:basedOn w:val="a"/>
    <w:link w:val="af2"/>
    <w:uiPriority w:val="99"/>
    <w:semiHidden/>
    <w:unhideWhenUsed/>
    <w:rsid w:val="00036EDD"/>
    <w:pPr>
      <w:spacing w:after="120"/>
      <w:ind w:left="283"/>
    </w:pPr>
    <w:rPr>
      <w:lang w:val="x-none"/>
    </w:rPr>
  </w:style>
  <w:style w:type="character" w:customStyle="1" w:styleId="af2">
    <w:name w:val="Основной текст с отступом Знак"/>
    <w:link w:val="af1"/>
    <w:uiPriority w:val="99"/>
    <w:semiHidden/>
    <w:rsid w:val="00036EDD"/>
    <w:rPr>
      <w:sz w:val="22"/>
      <w:szCs w:val="22"/>
      <w:lang w:eastAsia="en-US"/>
    </w:rPr>
  </w:style>
  <w:style w:type="table" w:customStyle="1" w:styleId="13">
    <w:name w:val="Светлая заливка1"/>
    <w:basedOn w:val="a1"/>
    <w:next w:val="11"/>
    <w:uiPriority w:val="60"/>
    <w:rsid w:val="00966185"/>
    <w:rPr>
      <w:rFonts w:eastAsia="Times New Roma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0">
    <w:name w:val="Средняя заливка 21"/>
    <w:basedOn w:val="a1"/>
    <w:uiPriority w:val="64"/>
    <w:rsid w:val="0084536F"/>
    <w:rPr>
      <w:rFonts w:eastAsia="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14">
    <w:name w:val="Абзац списка1"/>
    <w:basedOn w:val="a"/>
    <w:rsid w:val="002779C4"/>
    <w:pPr>
      <w:ind w:left="720"/>
      <w:contextualSpacing/>
    </w:pPr>
    <w:rPr>
      <w:rFonts w:ascii="Times New Roman" w:eastAsia="MS Mincho" w:hAnsi="Times New Roman"/>
      <w:sz w:val="24"/>
      <w:szCs w:val="24"/>
      <w:lang w:eastAsia="ja-JP"/>
    </w:rPr>
  </w:style>
  <w:style w:type="character" w:customStyle="1" w:styleId="highlight">
    <w:name w:val="highlight"/>
    <w:rsid w:val="002210A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0" w:unhideWhenUsed="0" w:qFormat="1"/>
    <w:lsdException w:name="Table Classic 1" w:uiPriority="0"/>
    <w:lsdException w:name="Table List 5"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2FFB"/>
    <w:rPr>
      <w:sz w:val="22"/>
      <w:szCs w:val="22"/>
      <w:lang w:val="ru-RU" w:eastAsia="en-US"/>
    </w:rPr>
  </w:style>
  <w:style w:type="paragraph" w:styleId="1">
    <w:name w:val="heading 1"/>
    <w:basedOn w:val="a"/>
    <w:next w:val="a"/>
    <w:link w:val="10"/>
    <w:uiPriority w:val="9"/>
    <w:qFormat/>
    <w:rsid w:val="00E81D6F"/>
    <w:pPr>
      <w:keepNext/>
      <w:spacing w:before="240" w:after="60"/>
      <w:outlineLvl w:val="0"/>
    </w:pPr>
    <w:rPr>
      <w:rFonts w:ascii="Cambria" w:eastAsia="Times New Roman" w:hAnsi="Cambria"/>
      <w:b/>
      <w:bCs/>
      <w:kern w:val="32"/>
      <w:sz w:val="32"/>
      <w:szCs w:val="32"/>
      <w:lang w:val="x-none"/>
    </w:rPr>
  </w:style>
  <w:style w:type="paragraph" w:styleId="3">
    <w:name w:val="heading 3"/>
    <w:basedOn w:val="a"/>
    <w:next w:val="a"/>
    <w:link w:val="30"/>
    <w:uiPriority w:val="9"/>
    <w:semiHidden/>
    <w:unhideWhenUsed/>
    <w:qFormat/>
    <w:rsid w:val="0006252D"/>
    <w:pPr>
      <w:keepNext/>
      <w:spacing w:before="240" w:after="60"/>
      <w:outlineLvl w:val="2"/>
    </w:pPr>
    <w:rPr>
      <w:rFonts w:ascii="Cambria" w:eastAsia="Times New Roman" w:hAnsi="Cambria"/>
      <w:b/>
      <w:bCs/>
      <w:sz w:val="26"/>
      <w:szCs w:val="26"/>
      <w:lang w:val="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A3DD7"/>
    <w:pPr>
      <w:tabs>
        <w:tab w:val="center" w:pos="4677"/>
        <w:tab w:val="right" w:pos="9355"/>
      </w:tabs>
    </w:pPr>
    <w:rPr>
      <w:lang w:val="x-none"/>
    </w:rPr>
  </w:style>
  <w:style w:type="character" w:customStyle="1" w:styleId="a4">
    <w:name w:val="Верхний колонтитул Знак"/>
    <w:link w:val="a3"/>
    <w:uiPriority w:val="99"/>
    <w:rsid w:val="000A3DD7"/>
    <w:rPr>
      <w:sz w:val="22"/>
      <w:szCs w:val="22"/>
      <w:lang w:eastAsia="en-US"/>
    </w:rPr>
  </w:style>
  <w:style w:type="paragraph" w:styleId="a5">
    <w:name w:val="footer"/>
    <w:basedOn w:val="a"/>
    <w:link w:val="a6"/>
    <w:uiPriority w:val="99"/>
    <w:unhideWhenUsed/>
    <w:rsid w:val="000A3DD7"/>
    <w:pPr>
      <w:tabs>
        <w:tab w:val="center" w:pos="4677"/>
        <w:tab w:val="right" w:pos="9355"/>
      </w:tabs>
    </w:pPr>
    <w:rPr>
      <w:lang w:val="x-none"/>
    </w:rPr>
  </w:style>
  <w:style w:type="character" w:customStyle="1" w:styleId="a6">
    <w:name w:val="Нижний колонтитул Знак"/>
    <w:link w:val="a5"/>
    <w:uiPriority w:val="99"/>
    <w:rsid w:val="000A3DD7"/>
    <w:rPr>
      <w:sz w:val="22"/>
      <w:szCs w:val="22"/>
      <w:lang w:eastAsia="en-US"/>
    </w:rPr>
  </w:style>
  <w:style w:type="paragraph" w:styleId="a7">
    <w:name w:val="Balloon Text"/>
    <w:basedOn w:val="a"/>
    <w:link w:val="a8"/>
    <w:uiPriority w:val="99"/>
    <w:semiHidden/>
    <w:unhideWhenUsed/>
    <w:rsid w:val="000A3DD7"/>
    <w:rPr>
      <w:rFonts w:ascii="Tahoma" w:hAnsi="Tahoma"/>
      <w:sz w:val="16"/>
      <w:szCs w:val="16"/>
      <w:lang w:val="x-none"/>
    </w:rPr>
  </w:style>
  <w:style w:type="character" w:customStyle="1" w:styleId="a8">
    <w:name w:val="Текст выноски Знак"/>
    <w:link w:val="a7"/>
    <w:uiPriority w:val="99"/>
    <w:semiHidden/>
    <w:rsid w:val="000A3DD7"/>
    <w:rPr>
      <w:rFonts w:ascii="Tahoma" w:hAnsi="Tahoma" w:cs="Tahoma"/>
      <w:sz w:val="16"/>
      <w:szCs w:val="16"/>
      <w:lang w:eastAsia="en-US"/>
    </w:rPr>
  </w:style>
  <w:style w:type="character" w:styleId="a9">
    <w:name w:val="Emphasis"/>
    <w:qFormat/>
    <w:rsid w:val="00BB58A3"/>
    <w:rPr>
      <w:i/>
      <w:iCs/>
    </w:rPr>
  </w:style>
  <w:style w:type="character" w:styleId="aa">
    <w:name w:val="Hyperlink"/>
    <w:uiPriority w:val="99"/>
    <w:unhideWhenUsed/>
    <w:rsid w:val="007F076D"/>
    <w:rPr>
      <w:color w:val="0000FF"/>
      <w:u w:val="single"/>
    </w:rPr>
  </w:style>
  <w:style w:type="character" w:customStyle="1" w:styleId="hps">
    <w:name w:val="hps"/>
    <w:uiPriority w:val="99"/>
    <w:rsid w:val="00F82278"/>
  </w:style>
  <w:style w:type="character" w:customStyle="1" w:styleId="atn">
    <w:name w:val="atn"/>
    <w:rsid w:val="00F82278"/>
  </w:style>
  <w:style w:type="paragraph" w:styleId="ab">
    <w:name w:val="List Paragraph"/>
    <w:basedOn w:val="a"/>
    <w:uiPriority w:val="34"/>
    <w:qFormat/>
    <w:rsid w:val="004B4335"/>
    <w:pPr>
      <w:spacing w:after="200" w:line="276" w:lineRule="auto"/>
      <w:ind w:left="720"/>
      <w:contextualSpacing/>
    </w:pPr>
  </w:style>
  <w:style w:type="character" w:customStyle="1" w:styleId="ref-journal">
    <w:name w:val="ref-journal"/>
    <w:uiPriority w:val="99"/>
    <w:rsid w:val="004B4335"/>
    <w:rPr>
      <w:rFonts w:cs="Times New Roman"/>
    </w:rPr>
  </w:style>
  <w:style w:type="character" w:customStyle="1" w:styleId="ref-title">
    <w:name w:val="ref-title"/>
    <w:uiPriority w:val="99"/>
    <w:rsid w:val="004B4335"/>
    <w:rPr>
      <w:rFonts w:cs="Times New Roman"/>
    </w:rPr>
  </w:style>
  <w:style w:type="character" w:customStyle="1" w:styleId="ref-vol">
    <w:name w:val="ref-vol"/>
    <w:uiPriority w:val="99"/>
    <w:rsid w:val="004B4335"/>
    <w:rPr>
      <w:rFonts w:cs="Times New Roman"/>
    </w:rPr>
  </w:style>
  <w:style w:type="character" w:customStyle="1" w:styleId="apple-converted-space">
    <w:name w:val="apple-converted-space"/>
    <w:basedOn w:val="a0"/>
    <w:rsid w:val="002000ED"/>
  </w:style>
  <w:style w:type="character" w:styleId="ac">
    <w:name w:val="Strong"/>
    <w:uiPriority w:val="22"/>
    <w:qFormat/>
    <w:rsid w:val="002000ED"/>
    <w:rPr>
      <w:b/>
      <w:bCs/>
    </w:rPr>
  </w:style>
  <w:style w:type="paragraph" w:styleId="ad">
    <w:name w:val="Body Text"/>
    <w:basedOn w:val="a"/>
    <w:link w:val="ae"/>
    <w:rsid w:val="00BC0149"/>
    <w:pPr>
      <w:spacing w:after="120"/>
    </w:pPr>
    <w:rPr>
      <w:rFonts w:ascii="Times New Roman" w:eastAsia="Times New Roman" w:hAnsi="Times New Roman"/>
      <w:sz w:val="24"/>
      <w:szCs w:val="24"/>
      <w:lang w:val="x-none" w:eastAsia="x-none"/>
    </w:rPr>
  </w:style>
  <w:style w:type="character" w:customStyle="1" w:styleId="ae">
    <w:name w:val="Основной текст Знак"/>
    <w:link w:val="ad"/>
    <w:rsid w:val="00BC0149"/>
    <w:rPr>
      <w:rFonts w:ascii="Times New Roman" w:eastAsia="Times New Roman" w:hAnsi="Times New Roman"/>
      <w:sz w:val="24"/>
      <w:szCs w:val="24"/>
      <w:lang w:val="x-none" w:eastAsia="x-none"/>
    </w:rPr>
  </w:style>
  <w:style w:type="paragraph" w:styleId="af">
    <w:name w:val="Normal (Web)"/>
    <w:basedOn w:val="a"/>
    <w:uiPriority w:val="99"/>
    <w:unhideWhenUsed/>
    <w:rsid w:val="00EE534B"/>
    <w:pPr>
      <w:spacing w:before="100" w:beforeAutospacing="1" w:after="100" w:afterAutospacing="1"/>
    </w:pPr>
    <w:rPr>
      <w:rFonts w:ascii="Times New Roman" w:eastAsia="Times New Roman" w:hAnsi="Times New Roman"/>
      <w:sz w:val="24"/>
      <w:szCs w:val="24"/>
      <w:lang w:val="uk-UA" w:eastAsia="uk-UA"/>
    </w:rPr>
  </w:style>
  <w:style w:type="paragraph" w:styleId="2">
    <w:name w:val="Body Text 2"/>
    <w:basedOn w:val="a"/>
    <w:link w:val="20"/>
    <w:uiPriority w:val="99"/>
    <w:unhideWhenUsed/>
    <w:rsid w:val="00A3207B"/>
    <w:pPr>
      <w:spacing w:after="120" w:line="480" w:lineRule="auto"/>
    </w:pPr>
    <w:rPr>
      <w:lang w:val="x-none"/>
    </w:rPr>
  </w:style>
  <w:style w:type="character" w:customStyle="1" w:styleId="20">
    <w:name w:val="Основной текст 2 Знак"/>
    <w:link w:val="2"/>
    <w:uiPriority w:val="99"/>
    <w:rsid w:val="00A3207B"/>
    <w:rPr>
      <w:sz w:val="22"/>
      <w:szCs w:val="22"/>
      <w:lang w:eastAsia="en-US"/>
    </w:rPr>
  </w:style>
  <w:style w:type="paragraph" w:styleId="31">
    <w:name w:val="Body Text 3"/>
    <w:basedOn w:val="a"/>
    <w:link w:val="32"/>
    <w:rsid w:val="00A3207B"/>
    <w:pPr>
      <w:spacing w:after="120"/>
    </w:pPr>
    <w:rPr>
      <w:rFonts w:ascii="Times New Roman" w:eastAsia="Times New Roman" w:hAnsi="Times New Roman"/>
      <w:sz w:val="16"/>
      <w:szCs w:val="16"/>
      <w:lang w:val="x-none" w:eastAsia="x-none"/>
    </w:rPr>
  </w:style>
  <w:style w:type="character" w:customStyle="1" w:styleId="32">
    <w:name w:val="Основной текст 3 Знак"/>
    <w:link w:val="31"/>
    <w:rsid w:val="00A3207B"/>
    <w:rPr>
      <w:rFonts w:ascii="Times New Roman" w:eastAsia="Times New Roman" w:hAnsi="Times New Roman"/>
      <w:sz w:val="16"/>
      <w:szCs w:val="16"/>
    </w:rPr>
  </w:style>
  <w:style w:type="character" w:customStyle="1" w:styleId="ti2">
    <w:name w:val="ti2"/>
    <w:rsid w:val="00FD7AF7"/>
  </w:style>
  <w:style w:type="paragraph" w:styleId="21">
    <w:name w:val="Body Text Indent 2"/>
    <w:basedOn w:val="a"/>
    <w:link w:val="22"/>
    <w:uiPriority w:val="99"/>
    <w:unhideWhenUsed/>
    <w:rsid w:val="005C6B78"/>
    <w:pPr>
      <w:spacing w:after="120" w:line="480" w:lineRule="auto"/>
      <w:ind w:left="283"/>
    </w:pPr>
    <w:rPr>
      <w:lang w:val="x-none"/>
    </w:rPr>
  </w:style>
  <w:style w:type="character" w:customStyle="1" w:styleId="22">
    <w:name w:val="Основной текст с отступом 2 Знак"/>
    <w:link w:val="21"/>
    <w:uiPriority w:val="99"/>
    <w:rsid w:val="005C6B78"/>
    <w:rPr>
      <w:sz w:val="22"/>
      <w:szCs w:val="22"/>
      <w:lang w:eastAsia="en-US"/>
    </w:rPr>
  </w:style>
  <w:style w:type="character" w:customStyle="1" w:styleId="30">
    <w:name w:val="Заголовок 3 Знак"/>
    <w:link w:val="3"/>
    <w:uiPriority w:val="9"/>
    <w:semiHidden/>
    <w:rsid w:val="0006252D"/>
    <w:rPr>
      <w:rFonts w:ascii="Cambria" w:eastAsia="Times New Roman" w:hAnsi="Cambria" w:cs="Times New Roman"/>
      <w:b/>
      <w:bCs/>
      <w:sz w:val="26"/>
      <w:szCs w:val="26"/>
      <w:lang w:eastAsia="en-US"/>
    </w:rPr>
  </w:style>
  <w:style w:type="table" w:styleId="-3">
    <w:name w:val="Light List Accent 3"/>
    <w:basedOn w:val="a1"/>
    <w:uiPriority w:val="61"/>
    <w:rsid w:val="004B6AE4"/>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1-3">
    <w:name w:val="Medium Shading 1 Accent 3"/>
    <w:basedOn w:val="a1"/>
    <w:uiPriority w:val="63"/>
    <w:rsid w:val="004B6AE4"/>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11">
    <w:name w:val="Светлая заливка1"/>
    <w:basedOn w:val="a1"/>
    <w:uiPriority w:val="60"/>
    <w:rsid w:val="004B6AE4"/>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10">
    <w:name w:val="Заголовок 1 Знак"/>
    <w:link w:val="1"/>
    <w:uiPriority w:val="9"/>
    <w:rsid w:val="00E81D6F"/>
    <w:rPr>
      <w:rFonts w:ascii="Cambria" w:eastAsia="Times New Roman" w:hAnsi="Cambria" w:cs="Times New Roman"/>
      <w:b/>
      <w:bCs/>
      <w:kern w:val="32"/>
      <w:sz w:val="32"/>
      <w:szCs w:val="32"/>
      <w:lang w:eastAsia="en-US"/>
    </w:rPr>
  </w:style>
  <w:style w:type="character" w:customStyle="1" w:styleId="citation">
    <w:name w:val="citation"/>
    <w:rsid w:val="00443B24"/>
  </w:style>
  <w:style w:type="character" w:customStyle="1" w:styleId="reference-text">
    <w:name w:val="reference-text"/>
    <w:rsid w:val="00443B24"/>
  </w:style>
  <w:style w:type="character" w:customStyle="1" w:styleId="citationjournal">
    <w:name w:val="citation journal"/>
    <w:rsid w:val="00E54990"/>
  </w:style>
  <w:style w:type="character" w:styleId="af0">
    <w:name w:val="FollowedHyperlink"/>
    <w:uiPriority w:val="99"/>
    <w:semiHidden/>
    <w:unhideWhenUsed/>
    <w:rsid w:val="009553DE"/>
    <w:rPr>
      <w:color w:val="800080"/>
      <w:u w:val="single"/>
    </w:rPr>
  </w:style>
  <w:style w:type="paragraph" w:customStyle="1" w:styleId="Default">
    <w:name w:val="Default"/>
    <w:rsid w:val="00896D0B"/>
    <w:pPr>
      <w:autoSpaceDE w:val="0"/>
      <w:autoSpaceDN w:val="0"/>
      <w:adjustRightInd w:val="0"/>
    </w:pPr>
    <w:rPr>
      <w:rFonts w:ascii="Times New Roman" w:hAnsi="Times New Roman"/>
      <w:color w:val="000000"/>
      <w:sz w:val="24"/>
      <w:szCs w:val="24"/>
      <w:lang w:val="ru-RU" w:eastAsia="ru-RU"/>
    </w:rPr>
  </w:style>
  <w:style w:type="table" w:styleId="12">
    <w:name w:val="Table Classic 1"/>
    <w:basedOn w:val="a1"/>
    <w:rsid w:val="00344550"/>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0">
    <w:name w:val="Средний список 11"/>
    <w:basedOn w:val="a1"/>
    <w:uiPriority w:val="65"/>
    <w:rsid w:val="00C52B1E"/>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5">
    <w:name w:val="Table List 5"/>
    <w:basedOn w:val="a1"/>
    <w:rsid w:val="00C52B1E"/>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paragraph" w:styleId="af1">
    <w:name w:val="Body Text Indent"/>
    <w:basedOn w:val="a"/>
    <w:link w:val="af2"/>
    <w:uiPriority w:val="99"/>
    <w:semiHidden/>
    <w:unhideWhenUsed/>
    <w:rsid w:val="00036EDD"/>
    <w:pPr>
      <w:spacing w:after="120"/>
      <w:ind w:left="283"/>
    </w:pPr>
    <w:rPr>
      <w:lang w:val="x-none"/>
    </w:rPr>
  </w:style>
  <w:style w:type="character" w:customStyle="1" w:styleId="af2">
    <w:name w:val="Основной текст с отступом Знак"/>
    <w:link w:val="af1"/>
    <w:uiPriority w:val="99"/>
    <w:semiHidden/>
    <w:rsid w:val="00036EDD"/>
    <w:rPr>
      <w:sz w:val="22"/>
      <w:szCs w:val="22"/>
      <w:lang w:eastAsia="en-US"/>
    </w:rPr>
  </w:style>
  <w:style w:type="table" w:customStyle="1" w:styleId="13">
    <w:name w:val="Светлая заливка1"/>
    <w:basedOn w:val="a1"/>
    <w:next w:val="11"/>
    <w:uiPriority w:val="60"/>
    <w:rsid w:val="00966185"/>
    <w:rPr>
      <w:rFonts w:eastAsia="Times New Roma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0">
    <w:name w:val="Средняя заливка 21"/>
    <w:basedOn w:val="a1"/>
    <w:uiPriority w:val="64"/>
    <w:rsid w:val="0084536F"/>
    <w:rPr>
      <w:rFonts w:eastAsia="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14">
    <w:name w:val="Абзац списка1"/>
    <w:basedOn w:val="a"/>
    <w:rsid w:val="002779C4"/>
    <w:pPr>
      <w:ind w:left="720"/>
      <w:contextualSpacing/>
    </w:pPr>
    <w:rPr>
      <w:rFonts w:ascii="Times New Roman" w:eastAsia="MS Mincho" w:hAnsi="Times New Roman"/>
      <w:sz w:val="24"/>
      <w:szCs w:val="24"/>
      <w:lang w:eastAsia="ja-JP"/>
    </w:rPr>
  </w:style>
  <w:style w:type="character" w:customStyle="1" w:styleId="highlight">
    <w:name w:val="highlight"/>
    <w:rsid w:val="002210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28028">
      <w:bodyDiv w:val="1"/>
      <w:marLeft w:val="0"/>
      <w:marRight w:val="0"/>
      <w:marTop w:val="0"/>
      <w:marBottom w:val="0"/>
      <w:divBdr>
        <w:top w:val="none" w:sz="0" w:space="0" w:color="auto"/>
        <w:left w:val="none" w:sz="0" w:space="0" w:color="auto"/>
        <w:bottom w:val="none" w:sz="0" w:space="0" w:color="auto"/>
        <w:right w:val="none" w:sz="0" w:space="0" w:color="auto"/>
      </w:divBdr>
    </w:div>
    <w:div w:id="302271722">
      <w:bodyDiv w:val="1"/>
      <w:marLeft w:val="0"/>
      <w:marRight w:val="0"/>
      <w:marTop w:val="0"/>
      <w:marBottom w:val="0"/>
      <w:divBdr>
        <w:top w:val="none" w:sz="0" w:space="0" w:color="auto"/>
        <w:left w:val="none" w:sz="0" w:space="0" w:color="auto"/>
        <w:bottom w:val="none" w:sz="0" w:space="0" w:color="auto"/>
        <w:right w:val="none" w:sz="0" w:space="0" w:color="auto"/>
      </w:divBdr>
    </w:div>
    <w:div w:id="534343577">
      <w:bodyDiv w:val="1"/>
      <w:marLeft w:val="0"/>
      <w:marRight w:val="0"/>
      <w:marTop w:val="0"/>
      <w:marBottom w:val="0"/>
      <w:divBdr>
        <w:top w:val="none" w:sz="0" w:space="0" w:color="auto"/>
        <w:left w:val="none" w:sz="0" w:space="0" w:color="auto"/>
        <w:bottom w:val="none" w:sz="0" w:space="0" w:color="auto"/>
        <w:right w:val="none" w:sz="0" w:space="0" w:color="auto"/>
      </w:divBdr>
    </w:div>
    <w:div w:id="589049322">
      <w:bodyDiv w:val="1"/>
      <w:marLeft w:val="0"/>
      <w:marRight w:val="0"/>
      <w:marTop w:val="0"/>
      <w:marBottom w:val="0"/>
      <w:divBdr>
        <w:top w:val="none" w:sz="0" w:space="0" w:color="auto"/>
        <w:left w:val="none" w:sz="0" w:space="0" w:color="auto"/>
        <w:bottom w:val="none" w:sz="0" w:space="0" w:color="auto"/>
        <w:right w:val="none" w:sz="0" w:space="0" w:color="auto"/>
      </w:divBdr>
    </w:div>
    <w:div w:id="848644840">
      <w:bodyDiv w:val="1"/>
      <w:marLeft w:val="0"/>
      <w:marRight w:val="0"/>
      <w:marTop w:val="0"/>
      <w:marBottom w:val="0"/>
      <w:divBdr>
        <w:top w:val="none" w:sz="0" w:space="0" w:color="auto"/>
        <w:left w:val="none" w:sz="0" w:space="0" w:color="auto"/>
        <w:bottom w:val="none" w:sz="0" w:space="0" w:color="auto"/>
        <w:right w:val="none" w:sz="0" w:space="0" w:color="auto"/>
      </w:divBdr>
    </w:div>
    <w:div w:id="1393114751">
      <w:bodyDiv w:val="1"/>
      <w:marLeft w:val="0"/>
      <w:marRight w:val="0"/>
      <w:marTop w:val="0"/>
      <w:marBottom w:val="0"/>
      <w:divBdr>
        <w:top w:val="none" w:sz="0" w:space="0" w:color="auto"/>
        <w:left w:val="none" w:sz="0" w:space="0" w:color="auto"/>
        <w:bottom w:val="none" w:sz="0" w:space="0" w:color="auto"/>
        <w:right w:val="none" w:sz="0" w:space="0" w:color="auto"/>
      </w:divBdr>
    </w:div>
    <w:div w:id="1466704254">
      <w:bodyDiv w:val="1"/>
      <w:marLeft w:val="0"/>
      <w:marRight w:val="0"/>
      <w:marTop w:val="0"/>
      <w:marBottom w:val="0"/>
      <w:divBdr>
        <w:top w:val="none" w:sz="0" w:space="0" w:color="auto"/>
        <w:left w:val="none" w:sz="0" w:space="0" w:color="auto"/>
        <w:bottom w:val="none" w:sz="0" w:space="0" w:color="auto"/>
        <w:right w:val="none" w:sz="0" w:space="0" w:color="auto"/>
      </w:divBdr>
    </w:div>
    <w:div w:id="1579290952">
      <w:bodyDiv w:val="1"/>
      <w:marLeft w:val="0"/>
      <w:marRight w:val="0"/>
      <w:marTop w:val="0"/>
      <w:marBottom w:val="0"/>
      <w:divBdr>
        <w:top w:val="none" w:sz="0" w:space="0" w:color="auto"/>
        <w:left w:val="none" w:sz="0" w:space="0" w:color="auto"/>
        <w:bottom w:val="none" w:sz="0" w:space="0" w:color="auto"/>
        <w:right w:val="none" w:sz="0" w:space="0" w:color="auto"/>
      </w:divBdr>
    </w:div>
    <w:div w:id="1658069524">
      <w:bodyDiv w:val="1"/>
      <w:marLeft w:val="0"/>
      <w:marRight w:val="0"/>
      <w:marTop w:val="0"/>
      <w:marBottom w:val="0"/>
      <w:divBdr>
        <w:top w:val="none" w:sz="0" w:space="0" w:color="auto"/>
        <w:left w:val="none" w:sz="0" w:space="0" w:color="auto"/>
        <w:bottom w:val="none" w:sz="0" w:space="0" w:color="auto"/>
        <w:right w:val="none" w:sz="0" w:space="0" w:color="auto"/>
      </w:divBdr>
    </w:div>
    <w:div w:id="1711613634">
      <w:bodyDiv w:val="1"/>
      <w:marLeft w:val="0"/>
      <w:marRight w:val="0"/>
      <w:marTop w:val="0"/>
      <w:marBottom w:val="0"/>
      <w:divBdr>
        <w:top w:val="none" w:sz="0" w:space="0" w:color="auto"/>
        <w:left w:val="none" w:sz="0" w:space="0" w:color="auto"/>
        <w:bottom w:val="none" w:sz="0" w:space="0" w:color="auto"/>
        <w:right w:val="none" w:sz="0" w:space="0" w:color="auto"/>
      </w:divBdr>
    </w:div>
    <w:div w:id="1830628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B5402CA7C7D4162A3E7BEBA63B6059A"/>
        <w:category>
          <w:name w:val="Общие"/>
          <w:gallery w:val="placeholder"/>
        </w:category>
        <w:types>
          <w:type w:val="bbPlcHdr"/>
        </w:types>
        <w:behaviors>
          <w:behavior w:val="content"/>
        </w:behaviors>
        <w:guid w:val="{018FF5CA-0B66-425F-B316-FA1A60FB90B4}"/>
      </w:docPartPr>
      <w:docPartBody>
        <w:p w:rsidR="00B85D2C" w:rsidRDefault="005478F2" w:rsidP="005478F2">
          <w:pPr>
            <w:pStyle w:val="4B5402CA7C7D4162A3E7BEBA63B6059A"/>
          </w:pPr>
          <w:r>
            <w:rPr>
              <w:rFonts w:asciiTheme="majorHAnsi" w:eastAsiaTheme="majorEastAsia" w:hAnsiTheme="majorHAnsi" w:cstheme="majorBidi"/>
              <w:lang w:val="ru-RU"/>
            </w:rPr>
            <w:t>[Введите текст]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78F2"/>
    <w:rsid w:val="00046CF6"/>
    <w:rsid w:val="00101BEB"/>
    <w:rsid w:val="00104DD5"/>
    <w:rsid w:val="001F5B58"/>
    <w:rsid w:val="005478F2"/>
    <w:rsid w:val="00AE7BCA"/>
    <w:rsid w:val="00B85D2C"/>
    <w:rsid w:val="00C057E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4B5402CA7C7D4162A3E7BEBA63B6059A">
    <w:name w:val="4B5402CA7C7D4162A3E7BEBA63B6059A"/>
    <w:rsid w:val="005478F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4B5402CA7C7D4162A3E7BEBA63B6059A">
    <w:name w:val="4B5402CA7C7D4162A3E7BEBA63B6059A"/>
    <w:rsid w:val="005478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99F247-192E-4E59-BDCF-50E4514C8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13253</Words>
  <Characters>7555</Characters>
  <Application>Microsoft Office Word</Application>
  <DocSecurity>0</DocSecurity>
  <Lines>62</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20767</CharactersWithSpaces>
  <SharedDoc>false</SharedDoc>
  <HLinks>
    <vt:vector size="6" baseType="variant">
      <vt:variant>
        <vt:i4>7864366</vt:i4>
      </vt:variant>
      <vt:variant>
        <vt:i4>6</vt:i4>
      </vt:variant>
      <vt:variant>
        <vt:i4>0</vt:i4>
      </vt:variant>
      <vt:variant>
        <vt:i4>5</vt:i4>
      </vt:variant>
      <vt:variant>
        <vt:lpwstr>http://www.ujcem.med.sumdu.edu.ua/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Режик</cp:lastModifiedBy>
  <cp:revision>3</cp:revision>
  <cp:lastPrinted>2015-08-21T20:23:00Z</cp:lastPrinted>
  <dcterms:created xsi:type="dcterms:W3CDTF">2021-10-06T01:56:00Z</dcterms:created>
  <dcterms:modified xsi:type="dcterms:W3CDTF">2021-10-06T01:57:00Z</dcterms:modified>
</cp:coreProperties>
</file>